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F9" w:rsidRDefault="002922D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86BF9" w:rsidRDefault="00086BF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86BF9">
        <w:trPr>
          <w:trHeight w:val="300"/>
        </w:trPr>
        <w:tc>
          <w:tcPr>
            <w:tcW w:w="4000" w:type="dxa"/>
            <w:tcBorders>
              <w:top w:val="nil"/>
              <w:left w:val="nil"/>
              <w:bottom w:val="single" w:sz="6" w:space="0" w:color="auto"/>
              <w:right w:val="nil"/>
            </w:tcBorders>
            <w:vAlign w:val="bottom"/>
          </w:tcPr>
          <w:p w:rsidR="00086BF9" w:rsidRDefault="002C1F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6</w:t>
            </w:r>
            <w:r w:rsidR="002922DA">
              <w:rPr>
                <w:rFonts w:ascii="Times New Roman CYR" w:hAnsi="Times New Roman CYR" w:cs="Times New Roman CYR"/>
                <w:sz w:val="24"/>
                <w:szCs w:val="24"/>
              </w:rPr>
              <w:t>.04.2019</w:t>
            </w:r>
          </w:p>
        </w:tc>
      </w:tr>
      <w:tr w:rsidR="00086BF9">
        <w:trPr>
          <w:trHeight w:val="300"/>
        </w:trPr>
        <w:tc>
          <w:tcPr>
            <w:tcW w:w="4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86BF9">
        <w:trPr>
          <w:trHeight w:val="300"/>
        </w:trPr>
        <w:tc>
          <w:tcPr>
            <w:tcW w:w="4000" w:type="dxa"/>
            <w:tcBorders>
              <w:top w:val="nil"/>
              <w:left w:val="nil"/>
              <w:bottom w:val="single" w:sz="6" w:space="0" w:color="auto"/>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4</w:t>
            </w:r>
          </w:p>
        </w:tc>
      </w:tr>
      <w:tr w:rsidR="00086BF9">
        <w:trPr>
          <w:trHeight w:val="300"/>
        </w:trPr>
        <w:tc>
          <w:tcPr>
            <w:tcW w:w="4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0"/>
          <w:szCs w:val="20"/>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86BF9">
        <w:trPr>
          <w:trHeight w:val="200"/>
        </w:trPr>
        <w:tc>
          <w:tcPr>
            <w:tcW w:w="4140" w:type="dxa"/>
            <w:tcBorders>
              <w:top w:val="nil"/>
              <w:left w:val="nil"/>
              <w:bottom w:val="single" w:sz="6" w:space="0" w:color="auto"/>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Чепурний П. Г.</w:t>
            </w:r>
          </w:p>
        </w:tc>
      </w:tr>
      <w:tr w:rsidR="00086BF9">
        <w:trPr>
          <w:trHeight w:val="200"/>
        </w:trPr>
        <w:tc>
          <w:tcPr>
            <w:tcW w:w="4140" w:type="dxa"/>
            <w:tcBorders>
              <w:top w:val="nil"/>
              <w:left w:val="nil"/>
              <w:bottom w:val="nil"/>
              <w:right w:val="nil"/>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0"/>
          <w:szCs w:val="20"/>
        </w:rPr>
      </w:pPr>
    </w:p>
    <w:p w:rsidR="00086BF9" w:rsidRDefault="00086BF9">
      <w:pPr>
        <w:widowControl w:val="0"/>
        <w:autoSpaceDE w:val="0"/>
        <w:autoSpaceDN w:val="0"/>
        <w:adjustRightInd w:val="0"/>
        <w:spacing w:after="0" w:line="240" w:lineRule="auto"/>
        <w:rPr>
          <w:rFonts w:ascii="Times New Roman CYR" w:hAnsi="Times New Roman CYR" w:cs="Times New Roman CYR"/>
          <w:sz w:val="20"/>
          <w:szCs w:val="20"/>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"Пiдприємство з iноземними iнвестицiями "IНТЕРВИБУХПРОМ"</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31385850</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39802, У</w:t>
      </w:r>
      <w:r w:rsidR="00594A4F">
        <w:rPr>
          <w:rFonts w:ascii="Times New Roman CYR" w:hAnsi="Times New Roman CYR" w:cs="Times New Roman CYR"/>
          <w:sz w:val="24"/>
          <w:szCs w:val="24"/>
        </w:rPr>
        <w:t xml:space="preserve">країна, Полтавська обл., </w:t>
      </w:r>
      <w:r>
        <w:rPr>
          <w:rFonts w:ascii="Times New Roman CYR" w:hAnsi="Times New Roman CYR" w:cs="Times New Roman CYR"/>
          <w:sz w:val="24"/>
          <w:szCs w:val="24"/>
        </w:rPr>
        <w:t>м. Горiшнi Плавнi, Будiвельникiв, буд. 16</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Міжміський код, телефон та факс: </w:t>
      </w:r>
      <w:r w:rsidR="000C65BF" w:rsidRPr="000C65BF">
        <w:rPr>
          <w:rFonts w:ascii="Times New Roman CYR" w:hAnsi="Times New Roman CYR" w:cs="Times New Roman CYR"/>
          <w:sz w:val="24"/>
          <w:szCs w:val="24"/>
        </w:rPr>
        <w:t>/</w:t>
      </w:r>
      <w:r>
        <w:rPr>
          <w:rFonts w:ascii="Times New Roman CYR" w:hAnsi="Times New Roman CYR" w:cs="Times New Roman CYR"/>
          <w:sz w:val="24"/>
          <w:szCs w:val="24"/>
        </w:rPr>
        <w:t>056</w:t>
      </w:r>
      <w:r w:rsidR="000C65BF" w:rsidRPr="000C65BF">
        <w:rPr>
          <w:rFonts w:ascii="Times New Roman CYR" w:hAnsi="Times New Roman CYR" w:cs="Times New Roman CYR"/>
          <w:sz w:val="24"/>
          <w:szCs w:val="24"/>
        </w:rPr>
        <w:t>/</w:t>
      </w:r>
      <w:r>
        <w:rPr>
          <w:rFonts w:ascii="Times New Roman CYR" w:hAnsi="Times New Roman CYR" w:cs="Times New Roman CYR"/>
          <w:sz w:val="24"/>
          <w:szCs w:val="24"/>
        </w:rPr>
        <w:t xml:space="preserve"> 404-95-85, </w:t>
      </w:r>
      <w:r w:rsidR="000C65BF" w:rsidRPr="000C65BF">
        <w:rPr>
          <w:rFonts w:ascii="Times New Roman CYR" w:hAnsi="Times New Roman CYR" w:cs="Times New Roman CYR"/>
          <w:sz w:val="24"/>
          <w:szCs w:val="24"/>
        </w:rPr>
        <w:t>/</w:t>
      </w:r>
      <w:r>
        <w:rPr>
          <w:rFonts w:ascii="Times New Roman CYR" w:hAnsi="Times New Roman CYR" w:cs="Times New Roman CYR"/>
          <w:sz w:val="24"/>
          <w:szCs w:val="24"/>
        </w:rPr>
        <w:t>05348</w:t>
      </w:r>
      <w:r w:rsidR="000C65BF" w:rsidRPr="000C65BF">
        <w:rPr>
          <w:rFonts w:ascii="Times New Roman CYR" w:hAnsi="Times New Roman CYR" w:cs="Times New Roman CYR"/>
          <w:sz w:val="24"/>
          <w:szCs w:val="24"/>
        </w:rPr>
        <w:t>/</w:t>
      </w:r>
      <w:r>
        <w:rPr>
          <w:rFonts w:ascii="Times New Roman CYR" w:hAnsi="Times New Roman CYR" w:cs="Times New Roman CYR"/>
          <w:sz w:val="24"/>
          <w:szCs w:val="24"/>
        </w:rPr>
        <w:t xml:space="preserve"> 7-48-94, </w:t>
      </w:r>
      <w:r w:rsidR="000C65BF" w:rsidRPr="000C65BF">
        <w:rPr>
          <w:rFonts w:ascii="Times New Roman CYR" w:hAnsi="Times New Roman CYR" w:cs="Times New Roman CYR"/>
          <w:sz w:val="24"/>
          <w:szCs w:val="24"/>
        </w:rPr>
        <w:t>/</w:t>
      </w:r>
      <w:r>
        <w:rPr>
          <w:rFonts w:ascii="Times New Roman CYR" w:hAnsi="Times New Roman CYR" w:cs="Times New Roman CYR"/>
          <w:sz w:val="24"/>
          <w:szCs w:val="24"/>
        </w:rPr>
        <w:t>056</w:t>
      </w:r>
      <w:r w:rsidR="000C65BF" w:rsidRPr="000C65BF">
        <w:rPr>
          <w:rFonts w:ascii="Times New Roman CYR" w:hAnsi="Times New Roman CYR" w:cs="Times New Roman CYR"/>
          <w:sz w:val="24"/>
          <w:szCs w:val="24"/>
        </w:rPr>
        <w:t>/</w:t>
      </w:r>
      <w:r>
        <w:rPr>
          <w:rFonts w:ascii="Times New Roman CYR" w:hAnsi="Times New Roman CYR" w:cs="Times New Roman CYR"/>
          <w:sz w:val="24"/>
          <w:szCs w:val="24"/>
        </w:rPr>
        <w:t xml:space="preserve"> 404-95-84</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Tolstoguzova@explosive.in.ua</w:t>
      </w:r>
    </w:p>
    <w:p w:rsidR="00086BF9" w:rsidRDefault="002922DA" w:rsidP="000C65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15.04.2019, Рiшення Наглядової ради ПрАТ "IВП" (протокол № 10 вiд 15.04.2019 р.)</w:t>
      </w:r>
    </w:p>
    <w:p w:rsidR="00086BF9" w:rsidRDefault="002922DA" w:rsidP="00393A5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86BF9">
        <w:trPr>
          <w:trHeight w:val="300"/>
        </w:trPr>
        <w:tc>
          <w:tcPr>
            <w:tcW w:w="445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www.ivp.pat.ua</w:t>
            </w:r>
          </w:p>
        </w:tc>
        <w:tc>
          <w:tcPr>
            <w:tcW w:w="3350" w:type="dxa"/>
            <w:tcBorders>
              <w:top w:val="nil"/>
              <w:left w:val="nil"/>
              <w:bottom w:val="single" w:sz="6" w:space="0" w:color="auto"/>
              <w:right w:val="nil"/>
            </w:tcBorders>
            <w:vAlign w:val="bottom"/>
          </w:tcPr>
          <w:p w:rsidR="00086BF9" w:rsidRDefault="009C4CF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6</w:t>
            </w:r>
            <w:r w:rsidR="002922DA">
              <w:rPr>
                <w:rFonts w:ascii="Times New Roman CYR" w:hAnsi="Times New Roman CYR" w:cs="Times New Roman CYR"/>
                <w:sz w:val="24"/>
                <w:szCs w:val="24"/>
              </w:rPr>
              <w:t>.04.2019</w:t>
            </w:r>
          </w:p>
        </w:tc>
      </w:tr>
      <w:tr w:rsidR="00086BF9">
        <w:trPr>
          <w:trHeight w:val="300"/>
        </w:trPr>
        <w:tc>
          <w:tcPr>
            <w:tcW w:w="445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0"/>
          <w:szCs w:val="20"/>
        </w:rPr>
        <w:sectPr w:rsidR="00086BF9">
          <w:pgSz w:w="12240" w:h="15840"/>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9000" w:type="dxa"/>
            <w:tcBorders>
              <w:top w:val="nil"/>
              <w:left w:val="nil"/>
              <w:bottom w:val="nil"/>
              <w:right w:val="nil"/>
            </w:tcBorders>
            <w:vAlign w:val="bottom"/>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10000" w:type="dxa"/>
            <w:gridSpan w:val="2"/>
            <w:tcBorders>
              <w:top w:val="nil"/>
              <w:left w:val="nil"/>
              <w:bottom w:val="nil"/>
              <w:right w:val="nil"/>
            </w:tcBorders>
            <w:vAlign w:val="bottom"/>
          </w:tcPr>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rPr>
              <w:t>46. Примітки:</w:t>
            </w:r>
            <w:r w:rsidR="00E769A3">
              <w:rPr>
                <w:rFonts w:ascii="Times New Roman CYR" w:hAnsi="Times New Roman CYR" w:cs="Times New Roman CYR"/>
                <w:sz w:val="24"/>
                <w:szCs w:val="24"/>
                <w:lang w:val="en-US"/>
              </w:rPr>
              <w:t xml:space="preserve">                                                                                   </w:t>
            </w:r>
            <w:r w:rsidR="00E769A3">
              <w:rPr>
                <w:rFonts w:ascii="Times New Roman CYR" w:hAnsi="Times New Roman CYR" w:cs="Times New Roman CYR"/>
                <w:sz w:val="24"/>
                <w:szCs w:val="24"/>
              </w:rPr>
              <w:t>X</w:t>
            </w:r>
            <w:r w:rsidR="00E769A3">
              <w:rPr>
                <w:rFonts w:ascii="Times New Roman CYR" w:hAnsi="Times New Roman CYR" w:cs="Times New Roman CYR"/>
                <w:sz w:val="24"/>
                <w:szCs w:val="24"/>
                <w:lang w:val="en-US"/>
              </w:rPr>
              <w:t xml:space="preserve"> </w:t>
            </w:r>
          </w:p>
          <w:p w:rsidR="00E769A3" w:rsidRDefault="00E769A3">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rPr>
              <w:t>Причини</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дсутност</w:t>
            </w:r>
            <w:r w:rsidRPr="00E769A3">
              <w:rPr>
                <w:rFonts w:ascii="Times New Roman CYR" w:hAnsi="Times New Roman CYR" w:cs="Times New Roman CYR"/>
                <w:sz w:val="24"/>
                <w:szCs w:val="24"/>
                <w:lang w:val="en-US"/>
              </w:rPr>
              <w:t xml:space="preserve">i </w:t>
            </w:r>
            <w:r>
              <w:rPr>
                <w:rFonts w:ascii="Times New Roman CYR" w:hAnsi="Times New Roman CYR" w:cs="Times New Roman CYR"/>
                <w:sz w:val="24"/>
                <w:szCs w:val="24"/>
              </w:rPr>
              <w:t>окремої</w:t>
            </w:r>
            <w:r w:rsidRPr="00E769A3">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нформац</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ї</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чн</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й</w:t>
            </w:r>
            <w:r w:rsidRPr="00E769A3">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нформац</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ї</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Ем</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тента</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w:t>
            </w:r>
            <w:r w:rsidRPr="00E769A3">
              <w:rPr>
                <w:rFonts w:ascii="Times New Roman CYR" w:hAnsi="Times New Roman CYR" w:cs="Times New Roman CYR"/>
                <w:sz w:val="24"/>
                <w:szCs w:val="24"/>
                <w:lang w:val="en-US"/>
              </w:rPr>
              <w:t xml:space="preserve"> 2018 </w:t>
            </w:r>
            <w:r>
              <w:rPr>
                <w:rFonts w:ascii="Times New Roman CYR" w:hAnsi="Times New Roman CYR" w:cs="Times New Roman CYR"/>
                <w:sz w:val="24"/>
                <w:szCs w:val="24"/>
              </w:rPr>
              <w:t>р</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к</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дпов</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дних</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пунктах</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Зм</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сту</w:t>
            </w:r>
            <w:r w:rsidRPr="00E769A3">
              <w:rPr>
                <w:rFonts w:ascii="Times New Roman CYR" w:hAnsi="Times New Roman CYR" w:cs="Times New Roman CYR"/>
                <w:sz w:val="24"/>
                <w:szCs w:val="24"/>
                <w:lang w:val="en-US"/>
              </w:rPr>
              <w:t>:</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rPr>
              <w:t>Розкриття</w:t>
            </w:r>
            <w:r w:rsidRPr="00E769A3">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нформац</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ї</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наведеної</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4, </w:t>
            </w:r>
            <w:r>
              <w:rPr>
                <w:rFonts w:ascii="Times New Roman CYR" w:hAnsi="Times New Roman CYR" w:cs="Times New Roman CYR"/>
                <w:sz w:val="24"/>
                <w:szCs w:val="24"/>
              </w:rPr>
              <w:t>абз</w:t>
            </w:r>
            <w:r w:rsidRPr="00E769A3">
              <w:rPr>
                <w:rFonts w:ascii="Times New Roman CYR" w:hAnsi="Times New Roman CYR" w:cs="Times New Roman CYR"/>
                <w:sz w:val="24"/>
                <w:szCs w:val="24"/>
                <w:lang w:val="en-US"/>
              </w:rPr>
              <w:t xml:space="preserve">. 4 </w:t>
            </w:r>
            <w:r>
              <w:rPr>
                <w:rFonts w:ascii="Times New Roman CYR" w:hAnsi="Times New Roman CYR" w:cs="Times New Roman CYR"/>
                <w:sz w:val="24"/>
                <w:szCs w:val="24"/>
              </w:rPr>
              <w:t>пп</w:t>
            </w:r>
            <w:r w:rsidRPr="00E769A3">
              <w:rPr>
                <w:rFonts w:ascii="Times New Roman CYR" w:hAnsi="Times New Roman CYR" w:cs="Times New Roman CYR"/>
                <w:sz w:val="24"/>
                <w:szCs w:val="24"/>
                <w:lang w:val="en-US"/>
              </w:rPr>
              <w:t xml:space="preserve">. 2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.10,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14,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15, </w:t>
            </w:r>
            <w:r>
              <w:rPr>
                <w:rFonts w:ascii="Times New Roman CYR" w:hAnsi="Times New Roman CYR" w:cs="Times New Roman CYR"/>
                <w:sz w:val="24"/>
                <w:szCs w:val="24"/>
              </w:rPr>
              <w:t>пп</w:t>
            </w:r>
            <w:r w:rsidRPr="00E769A3">
              <w:rPr>
                <w:rFonts w:ascii="Times New Roman CYR" w:hAnsi="Times New Roman CYR" w:cs="Times New Roman CYR"/>
                <w:sz w:val="24"/>
                <w:szCs w:val="24"/>
                <w:lang w:val="en-US"/>
              </w:rPr>
              <w:t xml:space="preserve">. 5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17,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18,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26,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27,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28,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30,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 31 </w:t>
            </w:r>
            <w:r>
              <w:rPr>
                <w:rFonts w:ascii="Times New Roman CYR" w:hAnsi="Times New Roman CYR" w:cs="Times New Roman CYR"/>
                <w:sz w:val="24"/>
                <w:szCs w:val="24"/>
              </w:rPr>
              <w:t>даного</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Зм</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сту</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не</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передбачене</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вимогами</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w:t>
            </w:r>
            <w:r w:rsidRPr="00E769A3">
              <w:rPr>
                <w:rFonts w:ascii="Times New Roman CYR" w:hAnsi="Times New Roman CYR" w:cs="Times New Roman CYR"/>
                <w:sz w:val="24"/>
                <w:szCs w:val="24"/>
                <w:lang w:val="en-US"/>
              </w:rPr>
              <w:t xml:space="preserve">.5 </w:t>
            </w:r>
            <w:r>
              <w:rPr>
                <w:rFonts w:ascii="Times New Roman CYR" w:hAnsi="Times New Roman CYR" w:cs="Times New Roman CYR"/>
                <w:sz w:val="24"/>
                <w:szCs w:val="24"/>
              </w:rPr>
              <w:t>глави</w:t>
            </w:r>
            <w:r w:rsidRPr="00E769A3">
              <w:rPr>
                <w:rFonts w:ascii="Times New Roman CYR" w:hAnsi="Times New Roman CYR" w:cs="Times New Roman CYR"/>
                <w:sz w:val="24"/>
                <w:szCs w:val="24"/>
                <w:lang w:val="en-US"/>
              </w:rPr>
              <w:t xml:space="preserve"> 4 </w:t>
            </w:r>
            <w:r>
              <w:rPr>
                <w:rFonts w:ascii="Times New Roman CYR" w:hAnsi="Times New Roman CYR" w:cs="Times New Roman CYR"/>
                <w:sz w:val="24"/>
                <w:szCs w:val="24"/>
              </w:rPr>
              <w:t>розд</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лу</w:t>
            </w:r>
            <w:r w:rsidRPr="00E769A3">
              <w:rPr>
                <w:rFonts w:ascii="Times New Roman CYR" w:hAnsi="Times New Roman CYR" w:cs="Times New Roman CYR"/>
                <w:sz w:val="24"/>
                <w:szCs w:val="24"/>
                <w:lang w:val="en-US"/>
              </w:rPr>
              <w:t xml:space="preserve"> III </w:t>
            </w:r>
            <w:r>
              <w:rPr>
                <w:rFonts w:ascii="Times New Roman CYR" w:hAnsi="Times New Roman CYR" w:cs="Times New Roman CYR"/>
                <w:sz w:val="24"/>
                <w:szCs w:val="24"/>
              </w:rPr>
              <w:t>Положення</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про</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розкриття</w:t>
            </w:r>
            <w:r w:rsidRPr="00E769A3">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нформац</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ї</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ем</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тентами</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ц</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нних</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папер</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в</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затвердженого</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шенням</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НКЦПФР</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д</w:t>
            </w:r>
            <w:r w:rsidRPr="00E769A3">
              <w:rPr>
                <w:rFonts w:ascii="Times New Roman CYR" w:hAnsi="Times New Roman CYR" w:cs="Times New Roman CYR"/>
                <w:sz w:val="24"/>
                <w:szCs w:val="24"/>
                <w:lang w:val="en-US"/>
              </w:rPr>
              <w:t xml:space="preserve"> 03.12.2013 </w:t>
            </w:r>
            <w:r>
              <w:rPr>
                <w:rFonts w:ascii="Times New Roman CYR" w:hAnsi="Times New Roman CYR" w:cs="Times New Roman CYR"/>
                <w:sz w:val="24"/>
                <w:szCs w:val="24"/>
              </w:rPr>
              <w:t>р</w:t>
            </w:r>
            <w:r w:rsidRPr="00E769A3">
              <w:rPr>
                <w:rFonts w:ascii="Times New Roman CYR" w:hAnsi="Times New Roman CYR" w:cs="Times New Roman CYR"/>
                <w:sz w:val="24"/>
                <w:szCs w:val="24"/>
                <w:lang w:val="en-US"/>
              </w:rPr>
              <w:t>. № 2826 (i</w:t>
            </w:r>
            <w:r>
              <w:rPr>
                <w:rFonts w:ascii="Times New Roman CYR" w:hAnsi="Times New Roman CYR" w:cs="Times New Roman CYR"/>
                <w:sz w:val="24"/>
                <w:szCs w:val="24"/>
              </w:rPr>
              <w:t>з</w:t>
            </w:r>
            <w:r w:rsidRPr="00E769A3">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зм</w:t>
            </w:r>
            <w:r w:rsidRPr="00E769A3">
              <w:rPr>
                <w:rFonts w:ascii="Times New Roman CYR" w:hAnsi="Times New Roman CYR" w:cs="Times New Roman CYR"/>
                <w:sz w:val="24"/>
                <w:szCs w:val="24"/>
                <w:lang w:val="en-US"/>
              </w:rPr>
              <w:t>i</w:t>
            </w:r>
            <w:r>
              <w:rPr>
                <w:rFonts w:ascii="Times New Roman CYR" w:hAnsi="Times New Roman CYR" w:cs="Times New Roman CYR"/>
                <w:sz w:val="24"/>
                <w:szCs w:val="24"/>
              </w:rPr>
              <w:t>нами</w:t>
            </w:r>
            <w:r w:rsidRPr="00E769A3">
              <w:rPr>
                <w:rFonts w:ascii="Times New Roman CYR" w:hAnsi="Times New Roman CYR" w:cs="Times New Roman CYR"/>
                <w:sz w:val="24"/>
                <w:szCs w:val="24"/>
                <w:lang w:val="en-US"/>
              </w:rPr>
              <w:t>);</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5 "Iнформацiя про рейтингове агентство": Емiтент не потребує визначення рейтингової оцiнки вiдповiдно до законодавства;</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7 "Судовi справи емiтента": Емiтент не має судових справ, провадження за якими вiдкрито та/або рiшення за якими набрало чинностi у звiтному роцi на суму 1 або бiльше вiдсоткiв активiв Емiтента;</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13 "Iнформацiя про змiну акцiонерiв, яким належать голосуючi акцiї, розмiр пакета яких стає бiльшим, меншим або рiвним пороговому значенню пакета акцiй": протягом звiтного перiоду не вiдбувалося змiн у iнформацiї про змiну акцiонерiв, яким належать голосуючi акцiї, розмiр пакета яких стає бiльшим, меншим або рiвним пороговому значенню пакета акцiй;</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 17 пп. 2-4 "iнформацiя про облiгацiї емiтента; iнформацiя про iншi цiннi папери, випущенi емiтентом; iнформацiя про похiднi цiннi папери емiтента": Емiтент не здiйснював випуск iнших цiннi паперiв крiм акцiй;</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17 пп. 6 "iнформацiя про придбання власних акцiй емiтентом протягом звiтного перiоду": Емiтент не здiйснював придбання власних акцiй протягом звiтного перiоду;</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19 "Iнформацiя про наявнiсть у власностi працiвникiв емiтента цiнних паперiв (крiм акцiй) такого емiтента": Емiтент не здiйснював випуск iнших цiннi паперiв крiм акцiй;</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20 "Iнформацiя про наявнiсть у власностi працiвникiв емiтента акцiй у розмiрi понад 0,1 вiдсотка розмiру статутного капiталу": Працiвники емiтента не мають у власностi акцiй у розмiрi понад 0,1 вiдсотка розмiру статутного капiталу Емiтента;</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21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вiдсутнє;</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22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вiдсутня;</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23 "Iнформацiя про виплату дивiдендiв та iнших доходiв за цiнними паперами": Протягом звiтного перiоду Емiтент не приймав рiшення про виплату дивiдендiв. Емiтент не здiйснював випуск iнших цiннi паперiв крiм акцiй;</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33 "Iнформацiя про акцiонернi або корпоративнi договори, укладенi акцiонерами (учасниками) такого емiтента, яка наявна в емiтента": у Емiтента вiдсутня будь-яка iнформацiя щодо укладання акцiонерами Товариства акцiонерних або корпоративних договорiв; </w:t>
            </w:r>
          </w:p>
          <w:p w:rsidR="00086BF9" w:rsidRPr="00E769A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34 "Iнформацiя про будь-якi договори та/або правочини, умовою чинностi яких є незмiннiсть осiб, якi здiйснюють контроль над емiтентом": у Емiтента вiдсутня  iнформацiя  про будь-якi договори та/або правочини, умовою чинностi яких є незмiннiсть осiб, якi здiйснюють контроль над Емiтентом;</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36 - 45 даного Змiсту - Товариство не є Емiтентом iпотечних сертифiкатiв, iпотечних облiгацiй, сертифiкатiв ФОН.</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sectPr w:rsidR="00086BF9">
          <w:pgSz w:w="12240" w:h="15840"/>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"Пiдприємство з iноземними iнвестицiями "IНТЕРВИБУХПРОМ"</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А01 № 354156</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17.05.2001</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Полтавська обл.</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10666000</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86BF9" w:rsidRDefault="002922DA" w:rsidP="00E769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20.51 - Виробництво вибухових речовин</w:t>
      </w:r>
    </w:p>
    <w:p w:rsidR="00086BF9" w:rsidRDefault="002922DA" w:rsidP="00E769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09.90 - Надання допомiжних послуг у сферi добування iнших корисних копалин i розроблення кар'єрiв</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46.75 - Оптова торгiвля хiмiчними продуктами</w:t>
      </w: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"БАНК ВОСТОК"</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307123</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26008010513898</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"БАНК ВОСТОК"</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307123</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26008010513898</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3155"/>
        <w:gridCol w:w="1500"/>
        <w:gridCol w:w="1065"/>
        <w:gridCol w:w="3000"/>
        <w:gridCol w:w="1200"/>
      </w:tblGrid>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 (дозволу)</w:t>
            </w:r>
          </w:p>
        </w:tc>
        <w:tc>
          <w:tcPr>
            <w:tcW w:w="106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дії ліцензії (дозволу) (за наявності)</w:t>
            </w:r>
          </w:p>
        </w:tc>
      </w:tr>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86BF9">
        <w:trPr>
          <w:trHeight w:val="200"/>
        </w:trPr>
        <w:tc>
          <w:tcPr>
            <w:tcW w:w="3155"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Виробництво вибухових матерiалiв промислового призначення</w:t>
            </w:r>
          </w:p>
        </w:tc>
        <w:tc>
          <w:tcPr>
            <w:tcW w:w="15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578983</w:t>
            </w:r>
          </w:p>
        </w:tc>
        <w:tc>
          <w:tcPr>
            <w:tcW w:w="1065"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13.01.2015</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Держпрацi України</w:t>
            </w:r>
          </w:p>
        </w:tc>
        <w:tc>
          <w:tcPr>
            <w:tcW w:w="1200" w:type="dxa"/>
            <w:tcBorders>
              <w:top w:val="single" w:sz="6" w:space="0" w:color="auto"/>
              <w:left w:val="single" w:sz="6" w:space="0" w:color="auto"/>
              <w:bottom w:val="single" w:sz="6" w:space="0" w:color="auto"/>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виданої лiцензiї - безстроково.</w:t>
            </w:r>
          </w:p>
        </w:tc>
      </w:tr>
      <w:tr w:rsidR="00086BF9">
        <w:trPr>
          <w:trHeight w:val="200"/>
        </w:trPr>
        <w:tc>
          <w:tcPr>
            <w:tcW w:w="3155"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Господарська дiяльнiсть  з будiвництва об'єктiв IV i V категорiї складностi</w:t>
            </w:r>
          </w:p>
        </w:tc>
        <w:tc>
          <w:tcPr>
            <w:tcW w:w="15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9-Л</w:t>
            </w:r>
          </w:p>
        </w:tc>
        <w:tc>
          <w:tcPr>
            <w:tcW w:w="1065"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09.03.2016</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архiтектурно-будiвельна iнспекцiя України</w:t>
            </w:r>
          </w:p>
        </w:tc>
        <w:tc>
          <w:tcPr>
            <w:tcW w:w="12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09.03.2021</w:t>
            </w:r>
          </w:p>
        </w:tc>
      </w:tr>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майбутньому емiтент має намiр продовжити термiн дiї лiцензiї.</w:t>
            </w:r>
          </w:p>
        </w:tc>
      </w:tr>
      <w:tr w:rsidR="00086BF9">
        <w:trPr>
          <w:trHeight w:val="200"/>
        </w:trPr>
        <w:tc>
          <w:tcPr>
            <w:tcW w:w="3155"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Вибуховi роботи</w:t>
            </w:r>
          </w:p>
        </w:tc>
        <w:tc>
          <w:tcPr>
            <w:tcW w:w="15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676.14.30</w:t>
            </w:r>
          </w:p>
        </w:tc>
        <w:tc>
          <w:tcPr>
            <w:tcW w:w="1065"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20.06.2014</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Держпрацi України</w:t>
            </w:r>
          </w:p>
        </w:tc>
        <w:tc>
          <w:tcPr>
            <w:tcW w:w="12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19.06.2019</w:t>
            </w:r>
          </w:p>
        </w:tc>
      </w:tr>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майбутньому емiтент має намiр продовжити термiн дiї дозволу.</w:t>
            </w:r>
          </w:p>
        </w:tc>
      </w:tr>
      <w:tr w:rsidR="00086BF9">
        <w:trPr>
          <w:trHeight w:val="200"/>
        </w:trPr>
        <w:tc>
          <w:tcPr>
            <w:tcW w:w="3155"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Виконання робiт пiдвищеної небезпеки: бурiння свердловин пiд час розробки родовищ корисних копалин; вiдкритi гiрничi роботи</w:t>
            </w:r>
          </w:p>
        </w:tc>
        <w:tc>
          <w:tcPr>
            <w:tcW w:w="15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598.13.53-09.90</w:t>
            </w:r>
          </w:p>
        </w:tc>
        <w:tc>
          <w:tcPr>
            <w:tcW w:w="1065"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25.11.2013</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Держпрацi України</w:t>
            </w:r>
          </w:p>
        </w:tc>
        <w:tc>
          <w:tcPr>
            <w:tcW w:w="12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25.11.2023</w:t>
            </w:r>
          </w:p>
        </w:tc>
      </w:tr>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звiтному перiодi емiтентом здiйснено продовження термiну дiї дозволу.</w:t>
            </w:r>
          </w:p>
        </w:tc>
      </w:tr>
      <w:tr w:rsidR="00086BF9">
        <w:trPr>
          <w:trHeight w:val="200"/>
        </w:trPr>
        <w:tc>
          <w:tcPr>
            <w:tcW w:w="3155"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Виробництво вибухових матерiалiв промислового призначення</w:t>
            </w:r>
          </w:p>
        </w:tc>
        <w:tc>
          <w:tcPr>
            <w:tcW w:w="15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065"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22.12.2016</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Держпрацi України</w:t>
            </w:r>
          </w:p>
        </w:tc>
        <w:tc>
          <w:tcPr>
            <w:tcW w:w="1200" w:type="dxa"/>
            <w:tcBorders>
              <w:top w:val="single" w:sz="6" w:space="0" w:color="auto"/>
              <w:left w:val="single" w:sz="6" w:space="0" w:color="auto"/>
              <w:bottom w:val="single" w:sz="6" w:space="0" w:color="auto"/>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виданої лiцензiї - безстроково.</w:t>
            </w:r>
          </w:p>
        </w:tc>
      </w:tr>
      <w:tr w:rsidR="00086BF9">
        <w:trPr>
          <w:trHeight w:val="200"/>
        </w:trPr>
        <w:tc>
          <w:tcPr>
            <w:tcW w:w="3155"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Перевезення пасажирiв, небезпечних вантажiв та небезпечних вiдходiв автомобiльним, залiзничним, морським та рiчковим транспортом, мiжнародних перевезень пасажирiв та вантажiв автомобiльним транспортом</w:t>
            </w:r>
          </w:p>
        </w:tc>
        <w:tc>
          <w:tcPr>
            <w:tcW w:w="15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1225</w:t>
            </w:r>
          </w:p>
        </w:tc>
        <w:tc>
          <w:tcPr>
            <w:tcW w:w="1065"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19.12.2017</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УКРТРАНСБЕЗПЕКА</w:t>
            </w:r>
          </w:p>
        </w:tc>
        <w:tc>
          <w:tcPr>
            <w:tcW w:w="1200" w:type="dxa"/>
            <w:tcBorders>
              <w:top w:val="single" w:sz="6" w:space="0" w:color="auto"/>
              <w:left w:val="single" w:sz="6" w:space="0" w:color="auto"/>
              <w:bottom w:val="single" w:sz="6" w:space="0" w:color="auto"/>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3155"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виданої лiцензiї - безстроково.</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"НВК БВР Академiї гiрничих наук України"</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35748033</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50057, Днiпропетровська обл., м. Кривий Рiг, вул. Коломойцiвська, буд. 1</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86BF9" w:rsidRDefault="002922DA" w:rsidP="00E769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"IВП" є учасником Товариства з обмеженою вiдповiдальнiстю "НВК БВР Академiї гiрничих наук України". Частка ПрАТ "IВП" у статутному капiталi Товариства з обмеженою вiдповiдальнiстю "НВК БВР Академiї гiрничих наук України" станом на  31.12.2018 р. складає 55 %.. Внесок здiйснювався грошовими коштами. Права, що належать Емiтенту стосовно управлiння юридичною особою, визначенi законодавством та Статутом Товариства з обмеженою вiдповiдальнiстю "НВК БВР Академiї гiрничих наук України".</w:t>
      </w:r>
    </w:p>
    <w:p w:rsidR="00086BF9" w:rsidRDefault="00086BF9" w:rsidP="00E769A3">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"Управлiння матерiально-технiчного постачання КЦРЗ"</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24230162</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4) Місцезнаходження</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75720, Херсонська обл., Скадовський р-н, с. Красне, вул. Приморська, буд. 4А</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86BF9" w:rsidRDefault="002922DA" w:rsidP="008B580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"IВП" є учасником Товариства з обмеженою вiдповiдальнiстю "Управлiння матерiал</w:t>
      </w:r>
      <w:r w:rsidR="003D63DF">
        <w:rPr>
          <w:rFonts w:ascii="Times New Roman CYR" w:hAnsi="Times New Roman CYR" w:cs="Times New Roman CYR"/>
          <w:sz w:val="24"/>
          <w:szCs w:val="24"/>
        </w:rPr>
        <w:t>ьно-технiчного постачання КЦРЗ"</w:t>
      </w:r>
      <w:r>
        <w:rPr>
          <w:rFonts w:ascii="Times New Roman CYR" w:hAnsi="Times New Roman CYR" w:cs="Times New Roman CYR"/>
          <w:sz w:val="24"/>
          <w:szCs w:val="24"/>
        </w:rPr>
        <w:t>. Частка ПрАТ "IВП" у статутному капiталi Товариства з обмеженою вiдповiдальнiстю "Управлiння матерiально-технiчного постачання КЦРЗ"  станом на 31.12.2019 р. складає 98,66486 %.. Внесок здiйснювався грошовими коштами. Права, що належать Емiтенту стосовно управлiння юридичною особою, визначенi законодавством та Статутом Товариства з обмеженою вiдповiдальнiстю "Управлiння матерiал</w:t>
      </w:r>
      <w:r w:rsidR="008D2E4A">
        <w:rPr>
          <w:rFonts w:ascii="Times New Roman CYR" w:hAnsi="Times New Roman CYR" w:cs="Times New Roman CYR"/>
          <w:sz w:val="24"/>
          <w:szCs w:val="24"/>
        </w:rPr>
        <w:t>ьно-технiчного постачання КЦРЗ"</w:t>
      </w:r>
      <w:r>
        <w:rPr>
          <w:rFonts w:ascii="Times New Roman CYR" w:hAnsi="Times New Roman CYR" w:cs="Times New Roman CYR"/>
          <w:sz w:val="24"/>
          <w:szCs w:val="24"/>
        </w:rPr>
        <w:t>.</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15. Відомості про наявність філіалів або інших відокремлених структурних підрозділів емітента</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Вiдокремлений структурний пiдроздiл Приватного акцiонерного товариства "Пiдприємство з iноземними iнвестицiями "IНТЕРВИБУХПРОМ" - Дiльниця технологiчного обладнання у м. Кривий Рiг</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Місцезнаходження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Україна, 50057, Дніпропетровська обл., Саксаганський р-н, М. Кривий Рiг, Коломойцiвська, 1</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Опис</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Органiзацiйно-правова форма - Iнший вiдокремлений пiдроздiл. </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створення: 22.12.2006</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Види дiяльностi за КВЕД:</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вибухових речовин;</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 i технологiчне обслуговування машин та устаткування для добувної промисловостi й будiвництва;</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машин та устаткування для добувної промисловостi й будiвництва;</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дiяльнiсть автомобiльного вантажного транстворту.</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Дiє на пiдставi Статуту ПрАТ "IВП" та Положення про вiдокремлений структурний пiдроздiл ПрАТ "IВП" - Дiльниця технологiчного обладнання у мiстi Кривий Рiг. До складу вiдокремленого структурного пiдроздiлу входить комплекс "Пiвденний" з виробництва емульсiйної матрицi.</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0"/>
        <w:gridCol w:w="2200"/>
        <w:gridCol w:w="2200"/>
        <w:gridCol w:w="2200"/>
        <w:gridCol w:w="2400"/>
      </w:tblGrid>
      <w:tr w:rsidR="00086BF9">
        <w:trPr>
          <w:trHeight w:val="200"/>
        </w:trPr>
        <w:tc>
          <w:tcPr>
            <w:tcW w:w="10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086BF9">
        <w:trPr>
          <w:trHeight w:val="200"/>
        </w:trPr>
        <w:tc>
          <w:tcPr>
            <w:tcW w:w="1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0013691401, 09.10.2018</w:t>
            </w:r>
          </w:p>
        </w:tc>
        <w:tc>
          <w:tcPr>
            <w:tcW w:w="2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ДУДФС у Полтавськiй областi</w:t>
            </w:r>
          </w:p>
        </w:tc>
        <w:tc>
          <w:tcPr>
            <w:tcW w:w="2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Податковi зобов'язання - штраф</w:t>
            </w:r>
          </w:p>
        </w:tc>
        <w:tc>
          <w:tcPr>
            <w:tcW w:w="2400" w:type="dxa"/>
            <w:tcBorders>
              <w:top w:val="single" w:sz="6" w:space="0" w:color="auto"/>
              <w:left w:val="single" w:sz="6" w:space="0" w:color="auto"/>
              <w:bottom w:val="single" w:sz="6" w:space="0" w:color="auto"/>
            </w:tcBorders>
          </w:tcPr>
          <w:p w:rsidR="00086BF9" w:rsidRDefault="002922DA" w:rsidP="00FF6C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Штрафнi санкцiї, накладенi органами державної влади у звiтному перiодi, сплачено у повному </w:t>
            </w:r>
            <w:r>
              <w:rPr>
                <w:rFonts w:ascii="Times New Roman CYR" w:hAnsi="Times New Roman CYR" w:cs="Times New Roman CYR"/>
              </w:rPr>
              <w:lastRenderedPageBreak/>
              <w:t>обсязi.</w:t>
            </w:r>
          </w:p>
        </w:tc>
      </w:tr>
      <w:tr w:rsidR="00086BF9">
        <w:trPr>
          <w:trHeight w:val="200"/>
        </w:trPr>
        <w:tc>
          <w:tcPr>
            <w:tcW w:w="10000" w:type="dxa"/>
            <w:gridSpan w:val="5"/>
            <w:tcBorders>
              <w:top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Примітки:</w:t>
            </w:r>
          </w:p>
        </w:tc>
      </w:tr>
      <w:tr w:rsidR="00086BF9">
        <w:trPr>
          <w:trHeight w:val="200"/>
        </w:trPr>
        <w:tc>
          <w:tcPr>
            <w:tcW w:w="10000" w:type="dxa"/>
            <w:gridSpan w:val="5"/>
            <w:tcBorders>
              <w:top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86BF9" w:rsidRDefault="002922DA" w:rsidP="000C758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Приватне</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акц</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онерне</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товариство</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дприємство</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w:t>
      </w:r>
      <w:r w:rsidRPr="000C7581">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ноземними</w:t>
      </w:r>
      <w:r w:rsidRPr="000C7581">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нвестиц</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ями</w:t>
      </w:r>
      <w:r w:rsidRPr="000C7581">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нтервибухпром</w:t>
      </w:r>
      <w:r w:rsidRPr="000C7581">
        <w:rPr>
          <w:rFonts w:ascii="Times New Roman CYR" w:hAnsi="Times New Roman CYR" w:cs="Times New Roman CYR"/>
          <w:sz w:val="24"/>
          <w:szCs w:val="24"/>
          <w:lang w:val="en-US"/>
        </w:rPr>
        <w:t>" (</w:t>
      </w:r>
      <w:r>
        <w:rPr>
          <w:rFonts w:ascii="Times New Roman CYR" w:hAnsi="Times New Roman CYR" w:cs="Times New Roman CYR"/>
          <w:sz w:val="24"/>
          <w:szCs w:val="24"/>
        </w:rPr>
        <w:t>скорочена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назва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ПрАТ</w:t>
      </w:r>
      <w:r w:rsidRPr="000C7581">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ВП</w:t>
      </w:r>
      <w:r w:rsidRPr="000C7581">
        <w:rPr>
          <w:rFonts w:ascii="Times New Roman CYR" w:hAnsi="Times New Roman CYR" w:cs="Times New Roman CYR"/>
          <w:sz w:val="24"/>
          <w:szCs w:val="24"/>
          <w:lang w:val="en-US"/>
        </w:rPr>
        <w:t xml:space="preserve">") - </w:t>
      </w:r>
      <w:r>
        <w:rPr>
          <w:rFonts w:ascii="Times New Roman CYR" w:hAnsi="Times New Roman CYR" w:cs="Times New Roman CYR"/>
          <w:sz w:val="24"/>
          <w:szCs w:val="24"/>
        </w:rPr>
        <w:t>п</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дприємство</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яке</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зд</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йснює</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свою</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виробничо</w:t>
      </w:r>
      <w:r w:rsidRPr="000C7581">
        <w:rPr>
          <w:rFonts w:ascii="Times New Roman CYR" w:hAnsi="Times New Roman CYR" w:cs="Times New Roman CYR"/>
          <w:sz w:val="24"/>
          <w:szCs w:val="24"/>
          <w:lang w:val="en-US"/>
        </w:rPr>
        <w:t>-</w:t>
      </w:r>
      <w:r>
        <w:rPr>
          <w:rFonts w:ascii="Times New Roman CYR" w:hAnsi="Times New Roman CYR" w:cs="Times New Roman CYR"/>
          <w:sz w:val="24"/>
          <w:szCs w:val="24"/>
        </w:rPr>
        <w:t>господарську</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яльн</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сть</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Україн</w:t>
      </w:r>
      <w:r w:rsidRPr="000C7581">
        <w:rPr>
          <w:rFonts w:ascii="Times New Roman CYR" w:hAnsi="Times New Roman CYR" w:cs="Times New Roman CYR"/>
          <w:sz w:val="24"/>
          <w:szCs w:val="24"/>
          <w:lang w:val="en-US"/>
        </w:rPr>
        <w:t xml:space="preserve">i </w:t>
      </w:r>
      <w:r>
        <w:rPr>
          <w:rFonts w:ascii="Times New Roman CYR" w:hAnsi="Times New Roman CYR" w:cs="Times New Roman CYR"/>
          <w:sz w:val="24"/>
          <w:szCs w:val="24"/>
        </w:rPr>
        <w:t>та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її</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межами</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функц</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онує</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дстав</w:t>
      </w:r>
      <w:r w:rsidRPr="000C7581">
        <w:rPr>
          <w:rFonts w:ascii="Times New Roman CYR" w:hAnsi="Times New Roman CYR" w:cs="Times New Roman CYR"/>
          <w:sz w:val="24"/>
          <w:szCs w:val="24"/>
          <w:lang w:val="en-US"/>
        </w:rPr>
        <w:t xml:space="preserve">i </w:t>
      </w:r>
      <w:r>
        <w:rPr>
          <w:rFonts w:ascii="Times New Roman CYR" w:hAnsi="Times New Roman CYR" w:cs="Times New Roman CYR"/>
          <w:sz w:val="24"/>
          <w:szCs w:val="24"/>
        </w:rPr>
        <w:t>д</w:t>
      </w:r>
      <w:r w:rsidRPr="000C7581">
        <w:rPr>
          <w:rFonts w:ascii="Times New Roman CYR" w:hAnsi="Times New Roman CYR" w:cs="Times New Roman CYR"/>
          <w:sz w:val="24"/>
          <w:szCs w:val="24"/>
          <w:lang w:val="en-US"/>
        </w:rPr>
        <w:t>i</w:t>
      </w:r>
      <w:r>
        <w:rPr>
          <w:rFonts w:ascii="Times New Roman CYR" w:hAnsi="Times New Roman CYR" w:cs="Times New Roman CYR"/>
          <w:sz w:val="24"/>
          <w:szCs w:val="24"/>
        </w:rPr>
        <w:t>ючого</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законодавства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України</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Статуту</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Товариства</w:t>
      </w:r>
      <w:r w:rsidRPr="000C7581">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 xml:space="preserve">Органiзацiйно-правова форма Товариства - акцiонерне товариство, тип  акцiонерного товариства - приватне. </w:t>
      </w:r>
    </w:p>
    <w:p w:rsidR="00086BF9" w:rsidRDefault="000C758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922DA">
        <w:rPr>
          <w:rFonts w:ascii="Times New Roman CYR" w:hAnsi="Times New Roman CYR" w:cs="Times New Roman CYR"/>
          <w:sz w:val="24"/>
          <w:szCs w:val="24"/>
        </w:rPr>
        <w:t>До складу ПрАТ "IВП" входять спецiалiзованi виробництва: дiльниця з виробництва емульсiйної матрицi "Полтавська", дiльниця технологiчного обладнання у м. Кривий Рiг як вiдокремлений структурний пiдроздiл Товариства, до складу якого входить комплекс "Пiвденний" з виробництва емульсiйної матрицi.</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Протягом звiтного перiоду в органiзацiйнiй структурi ПрАТ "IВП" вiдбулися змiни, якi стосуються структури управлiння Товариством, а саме: замiсть одноосiбного виконавчого органу було створено колегiальний виконавчий орган - Дирекцiю. Iнших змiн в органiзацiйнiй структурi вiдповiдно до попереднiх звiтних перiодiв не вiдбувалося.</w:t>
      </w:r>
    </w:p>
    <w:p w:rsidR="00086BF9" w:rsidRPr="00EA0D0F"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EA0D0F">
        <w:rPr>
          <w:rFonts w:ascii="Times New Roman CYR" w:hAnsi="Times New Roman CYR" w:cs="Times New Roman CYR"/>
          <w:b/>
          <w:bCs/>
          <w:sz w:val="24"/>
          <w:szCs w:val="24"/>
          <w:lang w:val="en-US"/>
        </w:rPr>
        <w:t>C</w:t>
      </w:r>
      <w:r>
        <w:rPr>
          <w:rFonts w:ascii="Times New Roman CYR" w:hAnsi="Times New Roman CYR" w:cs="Times New Roman CYR"/>
          <w:b/>
          <w:bCs/>
          <w:sz w:val="24"/>
          <w:szCs w:val="24"/>
        </w:rPr>
        <w:t>ередньооблікова</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чисельність</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штатних</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працівників</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облікового</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складу</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осіб</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середня</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чисельність</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позаштатних</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працівників</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та</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осіб</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які</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працюють</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за</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сумісництвом</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осіб</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чисельність</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працівників</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які</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працюють</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на</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умовах</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неповного</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робочого</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часу</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дня</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тижня</w:t>
      </w:r>
      <w:r w:rsidRPr="00EA0D0F">
        <w:rPr>
          <w:rFonts w:ascii="Times New Roman CYR" w:hAnsi="Times New Roman CYR" w:cs="Times New Roman CYR"/>
          <w:b/>
          <w:bCs/>
          <w:sz w:val="24"/>
          <w:szCs w:val="24"/>
          <w:lang w:val="en-US"/>
        </w:rPr>
        <w:t>) (</w:t>
      </w:r>
      <w:r>
        <w:rPr>
          <w:rFonts w:ascii="Times New Roman CYR" w:hAnsi="Times New Roman CYR" w:cs="Times New Roman CYR"/>
          <w:b/>
          <w:bCs/>
          <w:sz w:val="24"/>
          <w:szCs w:val="24"/>
        </w:rPr>
        <w:t>осіб</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фонду</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оплати</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праці</w:t>
      </w:r>
      <w:r w:rsidRPr="00EA0D0F">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86BF9" w:rsidRDefault="002922DA" w:rsidP="00EA0D0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кiлькiсть працiвникiв у 2018 роцi складала 325 осiб, у т.ч.:</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- 315, середня чисельнiсть позаштатних працiвникiв та осiб, якi працюють за сумiсництвом (осiб) - 20, чисельнiсть працiвникiв, якi працюють на умовах неповного робочого часу (дня, тижня) (осiб) - 3. Фонд оплати працi працiвникiв за 2018 рiк складає - 45 963,3 тис.грн.    Виконавчим органом Товариства постiйно проводиться робота щодо впровадження нових пiдходiв до органiзацiї оплати працi з метою удосконалення виробничого процесу та пiдвищення його ефективностi.</w:t>
      </w:r>
    </w:p>
    <w:p w:rsidR="00086BF9" w:rsidRPr="00EA0D0F"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86BF9" w:rsidRDefault="002922DA" w:rsidP="00EA0D0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ПрАТ</w:t>
      </w:r>
      <w:r w:rsidRPr="00EA0D0F">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ВП</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є</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членом</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Громадської</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орган</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зац</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ї</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Українська</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сп</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лка</w:t>
      </w:r>
      <w:r w:rsidRPr="00EA0D0F">
        <w:rPr>
          <w:rFonts w:ascii="Times New Roman CYR" w:hAnsi="Times New Roman CYR" w:cs="Times New Roman CYR"/>
          <w:sz w:val="24"/>
          <w:szCs w:val="24"/>
          <w:lang w:val="en-US"/>
        </w:rPr>
        <w:t xml:space="preserve"> i</w:t>
      </w:r>
      <w:r>
        <w:rPr>
          <w:rFonts w:ascii="Times New Roman CYR" w:hAnsi="Times New Roman CYR" w:cs="Times New Roman CYR"/>
          <w:sz w:val="24"/>
          <w:szCs w:val="24"/>
        </w:rPr>
        <w:t>нженер</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в</w:t>
      </w:r>
      <w:r w:rsidRPr="00EA0D0F">
        <w:rPr>
          <w:rFonts w:ascii="Times New Roman CYR" w:hAnsi="Times New Roman CYR" w:cs="Times New Roman CYR"/>
          <w:sz w:val="24"/>
          <w:szCs w:val="24"/>
          <w:lang w:val="en-US"/>
        </w:rPr>
        <w:t>-</w:t>
      </w:r>
      <w:r>
        <w:rPr>
          <w:rFonts w:ascii="Times New Roman CYR" w:hAnsi="Times New Roman CYR" w:cs="Times New Roman CYR"/>
          <w:sz w:val="24"/>
          <w:szCs w:val="24"/>
        </w:rPr>
        <w:t>п</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дривник</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в</w:t>
      </w:r>
      <w:r w:rsidRPr="00EA0D0F">
        <w:rPr>
          <w:rFonts w:ascii="Times New Roman CYR" w:hAnsi="Times New Roman CYR" w:cs="Times New Roman CYR"/>
          <w:sz w:val="24"/>
          <w:szCs w:val="24"/>
          <w:lang w:val="en-US"/>
        </w:rPr>
        <w:t>" (</w:t>
      </w:r>
      <w:r>
        <w:rPr>
          <w:rFonts w:ascii="Times New Roman CYR" w:hAnsi="Times New Roman CYR" w:cs="Times New Roman CYR"/>
          <w:sz w:val="24"/>
          <w:szCs w:val="24"/>
        </w:rPr>
        <w:t>скорочена</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назва</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ГО</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УС</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П</w:t>
      </w:r>
      <w:r w:rsidRPr="00EA0D0F">
        <w:rPr>
          <w:rFonts w:ascii="Times New Roman CYR" w:hAnsi="Times New Roman CYR" w:cs="Times New Roman CYR"/>
          <w:sz w:val="24"/>
          <w:szCs w:val="24"/>
          <w:lang w:val="en-US"/>
        </w:rPr>
        <w:t>", i</w:t>
      </w:r>
      <w:r>
        <w:rPr>
          <w:rFonts w:ascii="Times New Roman CYR" w:hAnsi="Times New Roman CYR" w:cs="Times New Roman CYR"/>
          <w:sz w:val="24"/>
          <w:szCs w:val="24"/>
        </w:rPr>
        <w:t>дентиф</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кац</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йний</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код</w:t>
      </w:r>
      <w:r w:rsidRPr="00EA0D0F">
        <w:rPr>
          <w:rFonts w:ascii="Times New Roman CYR" w:hAnsi="Times New Roman CYR" w:cs="Times New Roman CYR"/>
          <w:sz w:val="24"/>
          <w:szCs w:val="24"/>
          <w:lang w:val="en-US"/>
        </w:rPr>
        <w:t xml:space="preserve"> 25976883, </w:t>
      </w:r>
      <w:r>
        <w:rPr>
          <w:rFonts w:ascii="Times New Roman CYR" w:hAnsi="Times New Roman CYR" w:cs="Times New Roman CYR"/>
          <w:sz w:val="24"/>
          <w:szCs w:val="24"/>
        </w:rPr>
        <w:t>м</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сцезнаходження</w:t>
      </w:r>
      <w:r w:rsidRPr="00EA0D0F">
        <w:rPr>
          <w:rFonts w:ascii="Times New Roman CYR" w:hAnsi="Times New Roman CYR" w:cs="Times New Roman CYR"/>
          <w:sz w:val="24"/>
          <w:szCs w:val="24"/>
          <w:lang w:val="en-US"/>
        </w:rPr>
        <w:t xml:space="preserve">: 50005, </w:t>
      </w:r>
      <w:r>
        <w:rPr>
          <w:rFonts w:ascii="Times New Roman CYR" w:hAnsi="Times New Roman CYR" w:cs="Times New Roman CYR"/>
          <w:sz w:val="24"/>
          <w:szCs w:val="24"/>
        </w:rPr>
        <w:t>Дн</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пропетровська</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обл</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сто</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Кривий</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w:t>
      </w:r>
      <w:r w:rsidRPr="00EA0D0F">
        <w:rPr>
          <w:rFonts w:ascii="Times New Roman CYR" w:hAnsi="Times New Roman CYR" w:cs="Times New Roman CYR"/>
          <w:sz w:val="24"/>
          <w:szCs w:val="24"/>
          <w:lang w:val="en-US"/>
        </w:rPr>
        <w:t>i</w:t>
      </w:r>
      <w:r>
        <w:rPr>
          <w:rFonts w:ascii="Times New Roman CYR" w:hAnsi="Times New Roman CYR" w:cs="Times New Roman CYR"/>
          <w:sz w:val="24"/>
          <w:szCs w:val="24"/>
        </w:rPr>
        <w:t>г</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вул</w:t>
      </w:r>
      <w:r w:rsidRPr="00EA0D0F">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 xml:space="preserve">Каховська, буд. 40; основний вид економiчної дiяльностi (КВЕД) - 94.11 Дiяльнiсть органiзацiй промисловцiв i пiдприємцiв). ПрАТ "IВП" є одним iз засновникiв ГО "УСIП", Голова Наглядової ради ПрАТ "IВП" Носов В.М. входить до складу Правлiння ГО "УСIП". Участь ПрАТ "IВП" у ГО "УСIП" пов'язано з реалiзацiєю наступних задач: </w:t>
      </w:r>
    </w:p>
    <w:p w:rsidR="00086BF9" w:rsidRPr="00EA0D0F" w:rsidRDefault="002922DA" w:rsidP="00EA0D0F">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iнформацiйне забезпечення (банк даних) фахiвцiв в галузi вибухової справи для технiчних,</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 xml:space="preserve">виробничих i соцiальних питань; </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формування  науково-технiчної полiтики в галузi вибухової справи, сприяння розвитку</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академiчної, вузiвської i галузевої науки, а також iнженерної дiяльностi вчених i</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lastRenderedPageBreak/>
        <w:t xml:space="preserve">виробничникiв; </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сприяння розкриттю та використання творчого потенцiалу iнженерiв i вчених для успiшного</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розвитку теорiї, технологiї i полiтики вибухової справи щодо рiзних галузей економiки, а</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 xml:space="preserve">також пропагандi i впровадженню нових досягнень у виробництвi; </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захист професiйних i економiчних iнтересiв пiдривникiв i фахiвцiв вибухової справи;</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органiзацiя та здiйснення мiжнародних зв'язкiв iнженерiв i вчених України в областi</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 xml:space="preserve">вибухової справи; </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 xml:space="preserve">сприяння швидкому зростанню наукового та iнженерного потенцiалу в галузi вибухової справи; </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сприяння розвитку прiоритетних для України фундаментальних i прикладних дослiджень</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iнженерно-технiчної дiяльностi, а також впровадження нової технiки i технологiй, якi</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 xml:space="preserve">забезпечують технiчний прогрес у вибуховiй справi; </w:t>
      </w:r>
    </w:p>
    <w:p w:rsidR="00086BF9" w:rsidRPr="00EA0D0F" w:rsidRDefault="002922DA" w:rsidP="00EA0D0F">
      <w:pPr>
        <w:pStyle w:val="a3"/>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EA0D0F">
        <w:rPr>
          <w:rFonts w:ascii="Times New Roman CYR" w:hAnsi="Times New Roman CYR" w:cs="Times New Roman CYR"/>
          <w:sz w:val="24"/>
          <w:szCs w:val="24"/>
        </w:rPr>
        <w:t xml:space="preserve">сприяння впровадженню результатiв наукових дослiджень i проектно-конструкторських розробок, виготовлення експериментальних зразкiв вибухової технiки та технологiй). </w:t>
      </w:r>
    </w:p>
    <w:p w:rsidR="00086BF9" w:rsidRDefault="002922DA" w:rsidP="00EA0D0F">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фiнансово-господарської дiяльностi ПрАТ "IВП" суттєво не залежать вiд iнших учасникiв громадської организацiї.</w:t>
      </w:r>
    </w:p>
    <w:p w:rsidR="00086BF9" w:rsidRPr="00EA0D0F"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086BF9" w:rsidRPr="00AB64DC"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lang w:val="en-US"/>
        </w:rPr>
      </w:pPr>
      <w:r w:rsidRPr="00AB64DC">
        <w:rPr>
          <w:rFonts w:ascii="Times New Roman CYR" w:hAnsi="Times New Roman CYR" w:cs="Times New Roman CYR"/>
          <w:b/>
          <w:bCs/>
          <w:sz w:val="24"/>
          <w:szCs w:val="24"/>
          <w:lang w:val="en-US"/>
        </w:rPr>
        <w:t>C</w:t>
      </w:r>
      <w:r>
        <w:rPr>
          <w:rFonts w:ascii="Times New Roman CYR" w:hAnsi="Times New Roman CYR" w:cs="Times New Roman CYR"/>
          <w:b/>
          <w:bCs/>
          <w:sz w:val="24"/>
          <w:szCs w:val="24"/>
        </w:rPr>
        <w:t>пільна</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діяльність</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яку</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емітент</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проводить</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з</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іншими</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організаціями</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підприємствами</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установами</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при</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цьому</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вказуються</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сума</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вкладів</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мета</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вкладів</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отримання</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прибутку</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інші</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цілі</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та</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отриманий</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фінансовий</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результат</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за</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звітний</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рік</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по</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кожному</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виду</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спільної</w:t>
      </w:r>
      <w:r w:rsidRPr="00AB64DC">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діяльності</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проводить спiльну дiяльнiсть з iншими органiзацiями, пiдприємствами, установами.</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пропозицiй щодо реорганiзацiї з боку третiх осiб протягом звiтного перiоду не надходило.</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86BF9" w:rsidRDefault="002922DA" w:rsidP="00AB64D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принципи облiкової полiтики пiдприємства на 2018 рiк затвердженi наказом "Про облiкову полiтику" № 1 вiд 02.01.2017 року. Для цiлей бухгалтерського облiку на пiдприємствi використовуються нацiональнi стандарти бухгалтерського облiку, що введенi в дiю згiдно з чинним законодавством. Встановлено такi методи нарахування амортизацiї для: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основних засобiв - прямолiнiйний метод;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малоцiнних необоротних активiв i бiблiотечних фондiв - у розмiрi 100%-вої їх вартостi в першому мiсяцi використання об'єкта.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корисного використовування основних засобiв визначається на кожний об'єкт  в актi введення в експлуатацiю основних засобiв, але не менш зазначених в Податковому кодексi України.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Нарахування амортизацiї здiйснюється з урахуванням мiнiмально допустимих строкiв корисного використання основних засобiв, встановлених податковим законодавством.</w:t>
      </w:r>
    </w:p>
    <w:p w:rsidR="00086BF9" w:rsidRDefault="00AB64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922DA">
        <w:rPr>
          <w:rFonts w:ascii="Times New Roman CYR" w:hAnsi="Times New Roman CYR" w:cs="Times New Roman CYR"/>
          <w:sz w:val="24"/>
          <w:szCs w:val="24"/>
        </w:rPr>
        <w:t>Облiк нематерiальних активiв (НА) визначається вiдповiдно до Положення (стандарту) бухгалтерського облiку 8 "Нематерiальнi активи". Застосовується прямолiнiйний метод амортизацiї нематерiальних активiв.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Первинна вартiсть запасiв визначається вiдповiдно до Положення (стандарту) бухгалтерського облiку 9 "Запаси". На пiдприємствi встановлено такi методи оцiнки вибуття запасiв: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 вiдпусканнi запасiв у виробництво - метод ФIФО</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при вiдпусканнi готовой продукции (товаров) у реалiзацiю  - метод ФIФО</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 вiдпусканнi запасiв у реалiзацiю - метод ФIФО.</w:t>
      </w:r>
    </w:p>
    <w:p w:rsidR="00086BF9" w:rsidRDefault="002922DA" w:rsidP="00AB64D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Складається резерв сумнiвних боргiв та резерв вiдпусток.</w:t>
      </w:r>
    </w:p>
    <w:p w:rsidR="00086BF9" w:rsidRPr="00AB64DC" w:rsidRDefault="002922DA" w:rsidP="00AB64DC">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При визначеннi доходу застосовується метод нарахування, згiдно якого доходи вiдображаються в бухгалтерському облiку та звiтностi в момент виникнення, незалежно вiд дати надходження коштiв</w:t>
      </w:r>
      <w:r w:rsidR="00AB64DC" w:rsidRPr="00AB64DC">
        <w:rPr>
          <w:rFonts w:ascii="Times New Roman CYR" w:hAnsi="Times New Roman CYR" w:cs="Times New Roman CYR"/>
          <w:sz w:val="24"/>
          <w:szCs w:val="24"/>
        </w:rPr>
        <w:t>.</w:t>
      </w:r>
    </w:p>
    <w:p w:rsidR="00086BF9" w:rsidRDefault="002922DA" w:rsidP="00AB64D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Положенням (стандартом) бухгалтерського облiку 16 "Витрати" витрати вiдображаються у балансi одночасно iз зменшенням активiв або збiльшенням зобов'язань, а у Звiтi про фiнансовi результати - одночасно з доходами, для отримання яких вони понесенi. </w:t>
      </w:r>
    </w:p>
    <w:p w:rsidR="00086BF9" w:rsidRDefault="002922DA" w:rsidP="00AB64D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До виробничої собiвартостi продукцiї включаються: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прямi витрати;</w:t>
      </w:r>
    </w:p>
    <w:p w:rsidR="00086BF9" w:rsidRPr="00AB64DC"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загальновиробничi витрати.</w:t>
      </w:r>
    </w:p>
    <w:p w:rsidR="00086BF9" w:rsidRPr="005C5C3B" w:rsidRDefault="002922DA" w:rsidP="005C5C3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B64DC">
        <w:rPr>
          <w:rFonts w:ascii="Times New Roman CYR" w:hAnsi="Times New Roman CYR" w:cs="Times New Roman CYR"/>
          <w:sz w:val="24"/>
          <w:szCs w:val="24"/>
          <w:lang w:val="uk-UA"/>
        </w:rPr>
        <w:t>Ф</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ї на п</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дприємств</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 xml:space="preserve"> перв</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сно оц</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нюються за  соб</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варт</w:t>
      </w:r>
      <w:r>
        <w:rPr>
          <w:rFonts w:ascii="Times New Roman CYR" w:hAnsi="Times New Roman CYR" w:cs="Times New Roman CYR"/>
          <w:sz w:val="24"/>
          <w:szCs w:val="24"/>
        </w:rPr>
        <w:t>i</w:t>
      </w:r>
      <w:r w:rsidRPr="00AB64DC">
        <w:rPr>
          <w:rFonts w:ascii="Times New Roman CYR" w:hAnsi="Times New Roman CYR" w:cs="Times New Roman CYR"/>
          <w:sz w:val="24"/>
          <w:szCs w:val="24"/>
          <w:lang w:val="uk-UA"/>
        </w:rPr>
        <w:t>стю.</w:t>
      </w:r>
      <w:r w:rsidR="00AB64D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Фiнансовi iнвестицiї пiдприємства в асоцiйованi пiдприємства на дату  балансу  вiдображаються за вартiстю, що визначена за методом участi в капiталi. Сума зменшення балансової вартостi фiнансових iнвестицiй, якi облiковуються за методом участi в капiталi, на дату балансу вiдображається у складi  втрат вiд участi в капiталi. </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86BF9" w:rsidRPr="005C5C3B" w:rsidRDefault="002922DA" w:rsidP="005C5C3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ПрАТ "IВП" - виробниче пiдприємство яке пропонує широкий спектр виготовлення продукцiї та надання послуг в сферi вибухових робiт. До основних видiв дiяльностi пiдприємства належать : </w:t>
      </w:r>
    </w:p>
    <w:p w:rsidR="00086BF9" w:rsidRPr="005C5C3B"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виробництво вибухових речовин (КВЕД 20.51);</w:t>
      </w:r>
    </w:p>
    <w:p w:rsidR="00086BF9" w:rsidRPr="005C5C3B"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надання допомiжних послуг у сферi добування iнших корисних копалин i розроблення кар'єрiв (КВЕД 09.90);</w:t>
      </w:r>
    </w:p>
    <w:p w:rsidR="00086BF9" w:rsidRPr="005C5C3B"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машин та устаткування для добувної промисловостi й будiвництва (КВЕД 28.92);</w:t>
      </w:r>
    </w:p>
    <w:p w:rsidR="00086BF9" w:rsidRPr="005C5C3B"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оптова торгiвля хiмiчними продуктами (КВЕД 46.75);</w:t>
      </w:r>
    </w:p>
    <w:p w:rsidR="00086BF9" w:rsidRPr="005C5C3B"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послуги по збереженню (складське господарство) (КВЕД 52.10).</w:t>
      </w:r>
    </w:p>
    <w:p w:rsidR="00086BF9" w:rsidRPr="005C5C3B" w:rsidRDefault="002922DA" w:rsidP="005C5C3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5C5C3B">
        <w:rPr>
          <w:rFonts w:ascii="Times New Roman CYR" w:hAnsi="Times New Roman CYR" w:cs="Times New Roman CYR"/>
          <w:sz w:val="24"/>
          <w:szCs w:val="24"/>
          <w:lang w:val="uk-UA"/>
        </w:rPr>
        <w:t>Перспективн</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сть зд</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йснення даних вид</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в д</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 xml:space="preserve"> ПрАТ "</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ВП"  залежить в основному в</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д розвитку г</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рниче-металург</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йного комплексу України та кон'юнктури св</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тового ринку зал</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 xml:space="preserve">зорудної сировини. </w:t>
      </w:r>
      <w:r>
        <w:rPr>
          <w:rFonts w:ascii="Times New Roman CYR" w:hAnsi="Times New Roman CYR" w:cs="Times New Roman CYR"/>
          <w:sz w:val="24"/>
          <w:szCs w:val="24"/>
        </w:rPr>
        <w:t xml:space="preserve">За останнi роки частка видобувної промисловостi, а саме добування металевих руд та  iнших корисних копалин, розроблення кар'єрiв тощо в структурi ВВП України коливається на рiвнi 6 вiдсоткiв обсягу реалiзованої промислової продукцiї (товарiв, послуг) без ПДВ та акцизу. Основними клiєнтами ПрАТ "IВП" являються гiрниче-збагачувальнi комбiнати України, а саме: ПрАТ "Полтавський ГЗК", ПАТ "АрселорМiттал Кривiй Рiг", ТОВ </w:t>
      </w:r>
      <w:r>
        <w:rPr>
          <w:rFonts w:ascii="Times New Roman CYR" w:hAnsi="Times New Roman CYR" w:cs="Times New Roman CYR"/>
          <w:sz w:val="24"/>
          <w:szCs w:val="24"/>
        </w:rPr>
        <w:lastRenderedPageBreak/>
        <w:t xml:space="preserve">"Єристiвський ГЗК". За звiтний перiод ПрАТ "IВП" суттєво наростило обсяги виробництва та виконання робiт. Фактори, якi би свiдчили про недостатнiсть ресурсiв й зменшення частки ринку ПрАТ "IВП", i як слiдство можуть негативно впливати на його операцiї i прибутки, вiдсутнi. З метою пiдвищення рiвня якостi продукцiї, що виробляється, та пiдвищення її конкурентоспроможностi на внутрiшньому i свiтових ринках, ПрАТ "IВП" здiйснює вдосконалення дiючих та розробку нових видiв промислових вибухових матерiалiв, нових технологiчних процесiв, модернiзацiю обладнання, здiйснює заходи щодо економiї матерiальних i сировинних ресурсiв з метою зниження собiвартостi продукцiї (виконаних робiт). </w:t>
      </w:r>
    </w:p>
    <w:p w:rsidR="00086BF9" w:rsidRPr="005C5C3B" w:rsidRDefault="002922DA" w:rsidP="005C5C3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5C5C3B">
        <w:rPr>
          <w:rFonts w:ascii="Times New Roman CYR" w:hAnsi="Times New Roman CYR" w:cs="Times New Roman CYR"/>
          <w:sz w:val="24"/>
          <w:szCs w:val="24"/>
          <w:lang w:val="uk-UA"/>
        </w:rPr>
        <w:t>Загальна к</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льк</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сть постачальник</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в за основними видами сировини (селитра та розчин з ам</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ачної селитри), як</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 xml:space="preserve"> займають б</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льш 10 в</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дсотк</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в в загальному об'єм</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 xml:space="preserve"> постачання у зв</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тному пер</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од</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 xml:space="preserve"> - 2: ПрАТ "Полтавськ</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й ГЗК" (147,8 млн.грн) та ТОВ "ТД "АГРО</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 xml:space="preserve">МПОРТ ЛТД" (79,9 млн.грн);.). </w:t>
      </w:r>
      <w:r>
        <w:rPr>
          <w:rFonts w:ascii="Times New Roman CYR" w:hAnsi="Times New Roman CYR" w:cs="Times New Roman CYR"/>
          <w:sz w:val="24"/>
          <w:szCs w:val="24"/>
        </w:rPr>
        <w:t>Ще одним важливим постачальником було ТОВ "Унiверсал КIА", яке здiйснило поставку масел на загальну суму 50,7 млн.грн.</w:t>
      </w:r>
    </w:p>
    <w:p w:rsidR="00086BF9" w:rsidRPr="005C5C3B" w:rsidRDefault="002922DA" w:rsidP="005C5C3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я про основних кл</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єнт</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в, через яких було отримано 10 або б</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льше в</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дсотк</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в доходу за зв</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тний пер</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од ем</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тента: ПАТ "АрселорМ</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ттал Кривий Р</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г"; ТОВ "Єрист</w:t>
      </w:r>
      <w:r>
        <w:rPr>
          <w:rFonts w:ascii="Times New Roman CYR" w:hAnsi="Times New Roman CYR" w:cs="Times New Roman CYR"/>
          <w:sz w:val="24"/>
          <w:szCs w:val="24"/>
        </w:rPr>
        <w:t>i</w:t>
      </w:r>
      <w:r w:rsidRPr="005C5C3B">
        <w:rPr>
          <w:rFonts w:ascii="Times New Roman CYR" w:hAnsi="Times New Roman CYR" w:cs="Times New Roman CYR"/>
          <w:sz w:val="24"/>
          <w:szCs w:val="24"/>
          <w:lang w:val="uk-UA"/>
        </w:rPr>
        <w:t>вський ГЗК", ПрАТ "Полтавський ГЗК".</w:t>
      </w:r>
    </w:p>
    <w:p w:rsidR="00086BF9" w:rsidRPr="005C5C3B" w:rsidRDefault="002922DA" w:rsidP="005C5C3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Основними ризиками ПрАТ "IВП", пов'язаними з господарської дiяльностi є ризик зростання цiн на сировину i матерiали та паливно-мастильнi матерiали, природний газ за рахунок зростання свiтових цiн на нафту, що вплине на збiльшення цiн на використовуванi сировину i матерiали, транспортнi послуги. Ризики, пов'язанi з судовими процесами, учасником яких є ПрАТ "IВП", вiдсутнi. Iнформацiя про наявнiсть системи оцiнки та управлiння ризиками вiдсутня.</w:t>
      </w:r>
    </w:p>
    <w:p w:rsidR="00086BF9" w:rsidRPr="007961CB"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Фактична собiвартiсть реалiзованої продукцiї склала 435 778 тис. грн. </w:t>
      </w:r>
      <w:r w:rsidR="005C5C3B">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Витрати операцiйної дiяльностi ПрАТ "IВП"  за звiтний перiод, склали 501 767 тис. грн. </w:t>
      </w:r>
      <w:r w:rsidR="005C5C3B">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Структура витрат та динамiка їх змiни вiдповiдно до попереднього року характеризуються даними, наведеними у таблицi 1.</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7961CB" w:rsidRDefault="007961CB" w:rsidP="007961CB">
      <w:pPr>
        <w:pStyle w:val="a4"/>
        <w:spacing w:line="360" w:lineRule="auto"/>
        <w:jc w:val="right"/>
        <w:outlineLvl w:val="0"/>
        <w:rPr>
          <w:szCs w:val="24"/>
        </w:rPr>
      </w:pPr>
      <w:r>
        <w:rPr>
          <w:szCs w:val="24"/>
        </w:rPr>
        <w:t>Таблиця 1</w:t>
      </w:r>
    </w:p>
    <w:p w:rsidR="007961CB" w:rsidRPr="00312CE9" w:rsidRDefault="007961CB" w:rsidP="007961CB">
      <w:pPr>
        <w:pStyle w:val="a4"/>
        <w:spacing w:line="360" w:lineRule="auto"/>
        <w:rPr>
          <w:szCs w:val="24"/>
          <w:lang w:val="ru-RU"/>
        </w:rPr>
      </w:pPr>
      <w:r>
        <w:rPr>
          <w:szCs w:val="24"/>
        </w:rPr>
        <w:t>Структура витрат та динаміка їх зміни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1585"/>
        <w:gridCol w:w="1560"/>
        <w:gridCol w:w="1559"/>
      </w:tblGrid>
      <w:tr w:rsidR="007961CB" w:rsidRPr="00312CE9" w:rsidTr="00AF17FC">
        <w:trPr>
          <w:trHeight w:val="342"/>
        </w:trPr>
        <w:tc>
          <w:tcPr>
            <w:tcW w:w="4793" w:type="dxa"/>
            <w:vMerge w:val="restart"/>
            <w:vAlign w:val="center"/>
          </w:tcPr>
          <w:p w:rsidR="007961CB" w:rsidRPr="00312CE9" w:rsidRDefault="007961CB" w:rsidP="00AF17FC">
            <w:pPr>
              <w:pStyle w:val="a4"/>
              <w:spacing w:line="360" w:lineRule="auto"/>
              <w:rPr>
                <w:b/>
                <w:szCs w:val="24"/>
              </w:rPr>
            </w:pPr>
            <w:r w:rsidRPr="00312CE9">
              <w:rPr>
                <w:b/>
                <w:szCs w:val="24"/>
              </w:rPr>
              <w:t>Елементи витрат</w:t>
            </w:r>
          </w:p>
        </w:tc>
        <w:tc>
          <w:tcPr>
            <w:tcW w:w="3145" w:type="dxa"/>
            <w:gridSpan w:val="2"/>
            <w:vAlign w:val="center"/>
          </w:tcPr>
          <w:p w:rsidR="007961CB" w:rsidRPr="00312CE9" w:rsidRDefault="007961CB" w:rsidP="00AF17FC">
            <w:pPr>
              <w:pStyle w:val="a4"/>
              <w:spacing w:line="360" w:lineRule="auto"/>
              <w:rPr>
                <w:b/>
                <w:szCs w:val="24"/>
              </w:rPr>
            </w:pPr>
            <w:r w:rsidRPr="00312CE9">
              <w:rPr>
                <w:b/>
                <w:szCs w:val="24"/>
              </w:rPr>
              <w:t>Частка за період, %</w:t>
            </w:r>
          </w:p>
        </w:tc>
        <w:tc>
          <w:tcPr>
            <w:tcW w:w="1559" w:type="dxa"/>
            <w:vMerge w:val="restart"/>
            <w:vAlign w:val="center"/>
          </w:tcPr>
          <w:p w:rsidR="007961CB" w:rsidRPr="00312CE9" w:rsidRDefault="007961CB" w:rsidP="00AF17FC">
            <w:pPr>
              <w:pStyle w:val="a4"/>
              <w:spacing w:line="360" w:lineRule="auto"/>
              <w:rPr>
                <w:b/>
                <w:szCs w:val="24"/>
              </w:rPr>
            </w:pPr>
            <w:r w:rsidRPr="00312CE9">
              <w:rPr>
                <w:b/>
                <w:szCs w:val="24"/>
              </w:rPr>
              <w:t>Відхилення, +/-</w:t>
            </w:r>
          </w:p>
        </w:tc>
      </w:tr>
      <w:tr w:rsidR="007961CB" w:rsidRPr="00312CE9" w:rsidTr="00AF17FC">
        <w:trPr>
          <w:trHeight w:val="277"/>
        </w:trPr>
        <w:tc>
          <w:tcPr>
            <w:tcW w:w="4793" w:type="dxa"/>
            <w:vMerge/>
          </w:tcPr>
          <w:p w:rsidR="007961CB" w:rsidRPr="00312CE9" w:rsidRDefault="007961CB" w:rsidP="00AF17FC">
            <w:pPr>
              <w:pStyle w:val="a4"/>
              <w:spacing w:line="360" w:lineRule="auto"/>
              <w:jc w:val="both"/>
              <w:rPr>
                <w:szCs w:val="24"/>
              </w:rPr>
            </w:pPr>
          </w:p>
        </w:tc>
        <w:tc>
          <w:tcPr>
            <w:tcW w:w="1585" w:type="dxa"/>
            <w:vAlign w:val="center"/>
          </w:tcPr>
          <w:p w:rsidR="007961CB" w:rsidRPr="00312CE9" w:rsidRDefault="007961CB" w:rsidP="00AF17FC">
            <w:pPr>
              <w:pStyle w:val="a4"/>
              <w:spacing w:line="360" w:lineRule="auto"/>
              <w:rPr>
                <w:b/>
                <w:szCs w:val="24"/>
              </w:rPr>
            </w:pPr>
            <w:r w:rsidRPr="00312CE9">
              <w:rPr>
                <w:b/>
                <w:szCs w:val="24"/>
              </w:rPr>
              <w:t>2017 р.</w:t>
            </w:r>
          </w:p>
        </w:tc>
        <w:tc>
          <w:tcPr>
            <w:tcW w:w="1560" w:type="dxa"/>
            <w:vAlign w:val="center"/>
          </w:tcPr>
          <w:p w:rsidR="007961CB" w:rsidRPr="00312CE9" w:rsidRDefault="007961CB" w:rsidP="00AF17FC">
            <w:pPr>
              <w:pStyle w:val="a4"/>
              <w:spacing w:line="360" w:lineRule="auto"/>
              <w:rPr>
                <w:b/>
                <w:szCs w:val="24"/>
              </w:rPr>
            </w:pPr>
            <w:r w:rsidRPr="00312CE9">
              <w:rPr>
                <w:b/>
                <w:szCs w:val="24"/>
              </w:rPr>
              <w:t>2018 р.</w:t>
            </w:r>
          </w:p>
        </w:tc>
        <w:tc>
          <w:tcPr>
            <w:tcW w:w="1559" w:type="dxa"/>
            <w:vMerge/>
          </w:tcPr>
          <w:p w:rsidR="007961CB" w:rsidRPr="00312CE9" w:rsidRDefault="007961CB" w:rsidP="00AF17FC">
            <w:pPr>
              <w:pStyle w:val="a4"/>
              <w:spacing w:line="360" w:lineRule="auto"/>
              <w:jc w:val="both"/>
              <w:rPr>
                <w:szCs w:val="24"/>
              </w:rPr>
            </w:pPr>
          </w:p>
        </w:tc>
      </w:tr>
      <w:tr w:rsidR="007961CB" w:rsidRPr="00312CE9" w:rsidTr="00AF17FC">
        <w:trPr>
          <w:trHeight w:val="284"/>
        </w:trPr>
        <w:tc>
          <w:tcPr>
            <w:tcW w:w="4793" w:type="dxa"/>
            <w:vAlign w:val="bottom"/>
          </w:tcPr>
          <w:p w:rsidR="007961CB" w:rsidRPr="00312CE9" w:rsidRDefault="007961CB" w:rsidP="00AF17FC">
            <w:pPr>
              <w:pStyle w:val="a4"/>
              <w:spacing w:line="360" w:lineRule="auto"/>
              <w:jc w:val="both"/>
              <w:rPr>
                <w:szCs w:val="24"/>
              </w:rPr>
            </w:pPr>
            <w:r w:rsidRPr="00312CE9">
              <w:rPr>
                <w:szCs w:val="24"/>
              </w:rPr>
              <w:t>Матеріальні витрати</w:t>
            </w:r>
          </w:p>
        </w:tc>
        <w:tc>
          <w:tcPr>
            <w:tcW w:w="1585" w:type="dxa"/>
            <w:vAlign w:val="bottom"/>
          </w:tcPr>
          <w:p w:rsidR="007961CB" w:rsidRPr="004862B4" w:rsidRDefault="007961CB" w:rsidP="00AF17FC">
            <w:pPr>
              <w:pStyle w:val="a4"/>
              <w:spacing w:line="360" w:lineRule="auto"/>
              <w:rPr>
                <w:szCs w:val="24"/>
                <w:lang w:val="ru-RU"/>
              </w:rPr>
            </w:pPr>
            <w:r>
              <w:rPr>
                <w:szCs w:val="24"/>
                <w:lang w:val="ru-RU"/>
              </w:rPr>
              <w:t>61</w:t>
            </w:r>
          </w:p>
        </w:tc>
        <w:tc>
          <w:tcPr>
            <w:tcW w:w="1560" w:type="dxa"/>
            <w:vAlign w:val="bottom"/>
          </w:tcPr>
          <w:p w:rsidR="007961CB" w:rsidRPr="004862B4" w:rsidRDefault="007961CB" w:rsidP="00AF17FC">
            <w:pPr>
              <w:pStyle w:val="a4"/>
              <w:spacing w:line="360" w:lineRule="auto"/>
              <w:rPr>
                <w:szCs w:val="24"/>
                <w:lang w:val="ru-RU"/>
              </w:rPr>
            </w:pPr>
            <w:r>
              <w:rPr>
                <w:szCs w:val="24"/>
                <w:lang w:val="ru-RU"/>
              </w:rPr>
              <w:t>71</w:t>
            </w:r>
          </w:p>
        </w:tc>
        <w:tc>
          <w:tcPr>
            <w:tcW w:w="1559" w:type="dxa"/>
            <w:vAlign w:val="bottom"/>
          </w:tcPr>
          <w:p w:rsidR="007961CB" w:rsidRPr="004862B4" w:rsidRDefault="007961CB" w:rsidP="00AF17FC">
            <w:pPr>
              <w:pStyle w:val="a4"/>
              <w:spacing w:line="360" w:lineRule="auto"/>
              <w:rPr>
                <w:szCs w:val="24"/>
                <w:lang w:val="ru-RU"/>
              </w:rPr>
            </w:pPr>
            <w:r>
              <w:rPr>
                <w:szCs w:val="24"/>
                <w:lang w:val="ru-RU"/>
              </w:rPr>
              <w:t>10</w:t>
            </w:r>
          </w:p>
        </w:tc>
      </w:tr>
      <w:tr w:rsidR="007961CB" w:rsidRPr="00312CE9" w:rsidTr="00AF17FC">
        <w:trPr>
          <w:trHeight w:val="284"/>
        </w:trPr>
        <w:tc>
          <w:tcPr>
            <w:tcW w:w="4793" w:type="dxa"/>
            <w:vAlign w:val="bottom"/>
          </w:tcPr>
          <w:p w:rsidR="007961CB" w:rsidRPr="00312CE9" w:rsidRDefault="007961CB" w:rsidP="00AF17FC">
            <w:pPr>
              <w:pStyle w:val="a4"/>
              <w:spacing w:line="360" w:lineRule="auto"/>
              <w:jc w:val="both"/>
              <w:rPr>
                <w:szCs w:val="24"/>
              </w:rPr>
            </w:pPr>
            <w:r w:rsidRPr="00312CE9">
              <w:rPr>
                <w:szCs w:val="24"/>
              </w:rPr>
              <w:t>Амортизація</w:t>
            </w:r>
          </w:p>
        </w:tc>
        <w:tc>
          <w:tcPr>
            <w:tcW w:w="1585" w:type="dxa"/>
            <w:vAlign w:val="bottom"/>
          </w:tcPr>
          <w:p w:rsidR="007961CB" w:rsidRPr="004862B4" w:rsidRDefault="007961CB" w:rsidP="00AF17FC">
            <w:pPr>
              <w:pStyle w:val="a4"/>
              <w:spacing w:line="360" w:lineRule="auto"/>
              <w:rPr>
                <w:szCs w:val="24"/>
                <w:lang w:val="ru-RU"/>
              </w:rPr>
            </w:pPr>
            <w:r>
              <w:rPr>
                <w:szCs w:val="24"/>
                <w:lang w:val="ru-RU"/>
              </w:rPr>
              <w:t>2</w:t>
            </w:r>
          </w:p>
        </w:tc>
        <w:tc>
          <w:tcPr>
            <w:tcW w:w="1560" w:type="dxa"/>
            <w:vAlign w:val="bottom"/>
          </w:tcPr>
          <w:p w:rsidR="007961CB" w:rsidRPr="004862B4" w:rsidRDefault="007961CB" w:rsidP="00AF17FC">
            <w:pPr>
              <w:pStyle w:val="a4"/>
              <w:spacing w:line="360" w:lineRule="auto"/>
              <w:rPr>
                <w:szCs w:val="24"/>
                <w:lang w:val="ru-RU"/>
              </w:rPr>
            </w:pPr>
            <w:r>
              <w:rPr>
                <w:szCs w:val="24"/>
                <w:lang w:val="ru-RU"/>
              </w:rPr>
              <w:t>1</w:t>
            </w:r>
          </w:p>
        </w:tc>
        <w:tc>
          <w:tcPr>
            <w:tcW w:w="1559" w:type="dxa"/>
            <w:vAlign w:val="bottom"/>
          </w:tcPr>
          <w:p w:rsidR="007961CB" w:rsidRPr="004862B4" w:rsidRDefault="007961CB" w:rsidP="00AF17FC">
            <w:pPr>
              <w:pStyle w:val="a4"/>
              <w:spacing w:line="360" w:lineRule="auto"/>
              <w:rPr>
                <w:szCs w:val="24"/>
                <w:lang w:val="ru-RU"/>
              </w:rPr>
            </w:pPr>
            <w:r>
              <w:rPr>
                <w:szCs w:val="24"/>
                <w:lang w:val="ru-RU"/>
              </w:rPr>
              <w:t>-1</w:t>
            </w:r>
          </w:p>
        </w:tc>
      </w:tr>
      <w:tr w:rsidR="007961CB" w:rsidRPr="00312CE9" w:rsidTr="00AF17FC">
        <w:trPr>
          <w:trHeight w:val="284"/>
        </w:trPr>
        <w:tc>
          <w:tcPr>
            <w:tcW w:w="4793" w:type="dxa"/>
            <w:vAlign w:val="bottom"/>
          </w:tcPr>
          <w:p w:rsidR="007961CB" w:rsidRPr="00312CE9" w:rsidRDefault="007961CB" w:rsidP="00AF17FC">
            <w:pPr>
              <w:pStyle w:val="a4"/>
              <w:spacing w:line="360" w:lineRule="auto"/>
              <w:jc w:val="both"/>
              <w:rPr>
                <w:szCs w:val="24"/>
              </w:rPr>
            </w:pPr>
            <w:r w:rsidRPr="00312CE9">
              <w:rPr>
                <w:szCs w:val="24"/>
              </w:rPr>
              <w:t>Витрати на оплату праці</w:t>
            </w:r>
          </w:p>
        </w:tc>
        <w:tc>
          <w:tcPr>
            <w:tcW w:w="1585" w:type="dxa"/>
            <w:vAlign w:val="bottom"/>
          </w:tcPr>
          <w:p w:rsidR="007961CB" w:rsidRPr="004862B4" w:rsidRDefault="007961CB" w:rsidP="00AF17FC">
            <w:pPr>
              <w:pStyle w:val="a4"/>
              <w:spacing w:line="360" w:lineRule="auto"/>
              <w:rPr>
                <w:szCs w:val="24"/>
                <w:lang w:val="ru-RU"/>
              </w:rPr>
            </w:pPr>
            <w:r>
              <w:rPr>
                <w:szCs w:val="24"/>
                <w:lang w:val="ru-RU"/>
              </w:rPr>
              <w:t>9</w:t>
            </w:r>
          </w:p>
        </w:tc>
        <w:tc>
          <w:tcPr>
            <w:tcW w:w="1560" w:type="dxa"/>
            <w:vAlign w:val="bottom"/>
          </w:tcPr>
          <w:p w:rsidR="007961CB" w:rsidRPr="004862B4" w:rsidRDefault="007961CB" w:rsidP="00AF17FC">
            <w:pPr>
              <w:pStyle w:val="a4"/>
              <w:spacing w:line="360" w:lineRule="auto"/>
              <w:rPr>
                <w:szCs w:val="24"/>
                <w:lang w:val="ru-RU"/>
              </w:rPr>
            </w:pPr>
            <w:r>
              <w:rPr>
                <w:szCs w:val="24"/>
                <w:lang w:val="ru-RU"/>
              </w:rPr>
              <w:t>10</w:t>
            </w:r>
          </w:p>
        </w:tc>
        <w:tc>
          <w:tcPr>
            <w:tcW w:w="1559" w:type="dxa"/>
            <w:vAlign w:val="bottom"/>
          </w:tcPr>
          <w:p w:rsidR="007961CB" w:rsidRPr="004862B4" w:rsidRDefault="007961CB" w:rsidP="00AF17FC">
            <w:pPr>
              <w:pStyle w:val="a4"/>
              <w:spacing w:line="360" w:lineRule="auto"/>
              <w:rPr>
                <w:szCs w:val="24"/>
                <w:lang w:val="ru-RU"/>
              </w:rPr>
            </w:pPr>
            <w:r>
              <w:rPr>
                <w:szCs w:val="24"/>
                <w:lang w:val="ru-RU"/>
              </w:rPr>
              <w:t>1</w:t>
            </w:r>
          </w:p>
        </w:tc>
      </w:tr>
      <w:tr w:rsidR="007961CB" w:rsidRPr="00312CE9" w:rsidTr="00AF17FC">
        <w:trPr>
          <w:trHeight w:val="284"/>
        </w:trPr>
        <w:tc>
          <w:tcPr>
            <w:tcW w:w="4793" w:type="dxa"/>
            <w:vAlign w:val="bottom"/>
          </w:tcPr>
          <w:p w:rsidR="007961CB" w:rsidRPr="00312CE9" w:rsidRDefault="007961CB" w:rsidP="00AF17FC">
            <w:pPr>
              <w:pStyle w:val="a4"/>
              <w:spacing w:line="360" w:lineRule="auto"/>
              <w:jc w:val="both"/>
              <w:rPr>
                <w:szCs w:val="24"/>
              </w:rPr>
            </w:pPr>
            <w:r w:rsidRPr="00312CE9">
              <w:rPr>
                <w:szCs w:val="24"/>
              </w:rPr>
              <w:t>Відрахування на соціальні заходи</w:t>
            </w:r>
          </w:p>
        </w:tc>
        <w:tc>
          <w:tcPr>
            <w:tcW w:w="1585" w:type="dxa"/>
            <w:vAlign w:val="bottom"/>
          </w:tcPr>
          <w:p w:rsidR="007961CB" w:rsidRPr="004862B4" w:rsidRDefault="007961CB" w:rsidP="00AF17FC">
            <w:pPr>
              <w:pStyle w:val="a4"/>
              <w:spacing w:line="360" w:lineRule="auto"/>
              <w:rPr>
                <w:szCs w:val="24"/>
                <w:lang w:val="ru-RU"/>
              </w:rPr>
            </w:pPr>
            <w:r>
              <w:rPr>
                <w:szCs w:val="24"/>
                <w:lang w:val="ru-RU"/>
              </w:rPr>
              <w:t>2</w:t>
            </w:r>
          </w:p>
        </w:tc>
        <w:tc>
          <w:tcPr>
            <w:tcW w:w="1560" w:type="dxa"/>
            <w:vAlign w:val="bottom"/>
          </w:tcPr>
          <w:p w:rsidR="007961CB" w:rsidRPr="004862B4" w:rsidRDefault="007961CB" w:rsidP="00AF17FC">
            <w:pPr>
              <w:pStyle w:val="a4"/>
              <w:spacing w:line="360" w:lineRule="auto"/>
              <w:rPr>
                <w:szCs w:val="24"/>
                <w:lang w:val="ru-RU"/>
              </w:rPr>
            </w:pPr>
            <w:r>
              <w:rPr>
                <w:szCs w:val="24"/>
                <w:lang w:val="ru-RU"/>
              </w:rPr>
              <w:t>2</w:t>
            </w:r>
          </w:p>
        </w:tc>
        <w:tc>
          <w:tcPr>
            <w:tcW w:w="1559" w:type="dxa"/>
            <w:vAlign w:val="bottom"/>
          </w:tcPr>
          <w:p w:rsidR="007961CB" w:rsidRPr="004862B4" w:rsidRDefault="007961CB" w:rsidP="00AF17FC">
            <w:pPr>
              <w:pStyle w:val="a4"/>
              <w:spacing w:line="360" w:lineRule="auto"/>
              <w:rPr>
                <w:szCs w:val="24"/>
                <w:lang w:val="ru-RU"/>
              </w:rPr>
            </w:pPr>
            <w:r>
              <w:rPr>
                <w:szCs w:val="24"/>
                <w:lang w:val="ru-RU"/>
              </w:rPr>
              <w:t>-</w:t>
            </w:r>
          </w:p>
        </w:tc>
      </w:tr>
      <w:tr w:rsidR="007961CB" w:rsidRPr="00312CE9" w:rsidTr="00AF17FC">
        <w:trPr>
          <w:trHeight w:val="284"/>
        </w:trPr>
        <w:tc>
          <w:tcPr>
            <w:tcW w:w="4793" w:type="dxa"/>
            <w:vAlign w:val="bottom"/>
          </w:tcPr>
          <w:p w:rsidR="007961CB" w:rsidRPr="00312CE9" w:rsidRDefault="007961CB" w:rsidP="00AF17FC">
            <w:pPr>
              <w:pStyle w:val="a4"/>
              <w:spacing w:line="360" w:lineRule="auto"/>
              <w:jc w:val="both"/>
              <w:rPr>
                <w:szCs w:val="24"/>
              </w:rPr>
            </w:pPr>
            <w:r w:rsidRPr="00312CE9">
              <w:rPr>
                <w:szCs w:val="24"/>
              </w:rPr>
              <w:t>Інші операційні витрати</w:t>
            </w:r>
          </w:p>
        </w:tc>
        <w:tc>
          <w:tcPr>
            <w:tcW w:w="1585" w:type="dxa"/>
            <w:vAlign w:val="bottom"/>
          </w:tcPr>
          <w:p w:rsidR="007961CB" w:rsidRPr="004862B4" w:rsidRDefault="007961CB" w:rsidP="00AF17FC">
            <w:pPr>
              <w:pStyle w:val="a4"/>
              <w:spacing w:line="360" w:lineRule="auto"/>
              <w:rPr>
                <w:szCs w:val="24"/>
                <w:lang w:val="ru-RU"/>
              </w:rPr>
            </w:pPr>
            <w:r>
              <w:rPr>
                <w:szCs w:val="24"/>
                <w:lang w:val="ru-RU"/>
              </w:rPr>
              <w:t>26</w:t>
            </w:r>
          </w:p>
        </w:tc>
        <w:tc>
          <w:tcPr>
            <w:tcW w:w="1560" w:type="dxa"/>
            <w:vAlign w:val="bottom"/>
          </w:tcPr>
          <w:p w:rsidR="007961CB" w:rsidRPr="004862B4" w:rsidRDefault="007961CB" w:rsidP="00AF17FC">
            <w:pPr>
              <w:pStyle w:val="a4"/>
              <w:spacing w:line="360" w:lineRule="auto"/>
              <w:rPr>
                <w:szCs w:val="24"/>
                <w:lang w:val="ru-RU"/>
              </w:rPr>
            </w:pPr>
            <w:r>
              <w:rPr>
                <w:szCs w:val="24"/>
                <w:lang w:val="ru-RU"/>
              </w:rPr>
              <w:t>16</w:t>
            </w:r>
          </w:p>
        </w:tc>
        <w:tc>
          <w:tcPr>
            <w:tcW w:w="1559" w:type="dxa"/>
            <w:vAlign w:val="bottom"/>
          </w:tcPr>
          <w:p w:rsidR="007961CB" w:rsidRPr="004862B4" w:rsidRDefault="007961CB" w:rsidP="00AF17FC">
            <w:pPr>
              <w:pStyle w:val="a4"/>
              <w:tabs>
                <w:tab w:val="left" w:pos="652"/>
              </w:tabs>
              <w:spacing w:line="360" w:lineRule="auto"/>
              <w:rPr>
                <w:szCs w:val="24"/>
                <w:lang w:val="ru-RU"/>
              </w:rPr>
            </w:pPr>
            <w:r>
              <w:rPr>
                <w:szCs w:val="24"/>
                <w:lang w:val="ru-RU"/>
              </w:rPr>
              <w:t>-10</w:t>
            </w:r>
          </w:p>
        </w:tc>
      </w:tr>
      <w:tr w:rsidR="007961CB" w:rsidRPr="00312CE9" w:rsidTr="00AF17FC">
        <w:trPr>
          <w:trHeight w:val="567"/>
        </w:trPr>
        <w:tc>
          <w:tcPr>
            <w:tcW w:w="4793" w:type="dxa"/>
            <w:vAlign w:val="bottom"/>
          </w:tcPr>
          <w:p w:rsidR="007961CB" w:rsidRPr="00312CE9" w:rsidRDefault="007961CB" w:rsidP="00AF17FC">
            <w:pPr>
              <w:pStyle w:val="a4"/>
              <w:spacing w:line="360" w:lineRule="auto"/>
              <w:jc w:val="both"/>
              <w:rPr>
                <w:b/>
                <w:szCs w:val="24"/>
              </w:rPr>
            </w:pPr>
            <w:r w:rsidRPr="00312CE9">
              <w:rPr>
                <w:b/>
                <w:szCs w:val="24"/>
              </w:rPr>
              <w:t>Всього операційних витрат на виробництво продукції, робіт, послуг</w:t>
            </w:r>
          </w:p>
        </w:tc>
        <w:tc>
          <w:tcPr>
            <w:tcW w:w="1585" w:type="dxa"/>
            <w:vAlign w:val="center"/>
          </w:tcPr>
          <w:p w:rsidR="007961CB" w:rsidRPr="00312CE9" w:rsidRDefault="007961CB" w:rsidP="00AF17FC">
            <w:pPr>
              <w:pStyle w:val="a4"/>
              <w:spacing w:line="360" w:lineRule="auto"/>
              <w:rPr>
                <w:b/>
                <w:szCs w:val="24"/>
              </w:rPr>
            </w:pPr>
            <w:r w:rsidRPr="00312CE9">
              <w:rPr>
                <w:b/>
                <w:szCs w:val="24"/>
              </w:rPr>
              <w:t>100,0</w:t>
            </w:r>
          </w:p>
        </w:tc>
        <w:tc>
          <w:tcPr>
            <w:tcW w:w="1560" w:type="dxa"/>
            <w:vAlign w:val="center"/>
          </w:tcPr>
          <w:p w:rsidR="007961CB" w:rsidRPr="00312CE9" w:rsidRDefault="007961CB" w:rsidP="00AF17FC">
            <w:pPr>
              <w:pStyle w:val="a4"/>
              <w:spacing w:line="360" w:lineRule="auto"/>
              <w:rPr>
                <w:b/>
                <w:szCs w:val="24"/>
              </w:rPr>
            </w:pPr>
            <w:r w:rsidRPr="00312CE9">
              <w:rPr>
                <w:b/>
                <w:szCs w:val="24"/>
              </w:rPr>
              <w:t>100,0</w:t>
            </w:r>
          </w:p>
        </w:tc>
        <w:tc>
          <w:tcPr>
            <w:tcW w:w="1559" w:type="dxa"/>
            <w:vAlign w:val="center"/>
          </w:tcPr>
          <w:p w:rsidR="007961CB" w:rsidRPr="00312CE9" w:rsidRDefault="007961CB" w:rsidP="00AF17FC">
            <w:pPr>
              <w:pStyle w:val="a4"/>
              <w:spacing w:line="360" w:lineRule="auto"/>
              <w:rPr>
                <w:b/>
                <w:szCs w:val="24"/>
              </w:rPr>
            </w:pPr>
            <w:r w:rsidRPr="00312CE9">
              <w:rPr>
                <w:b/>
                <w:szCs w:val="24"/>
              </w:rPr>
              <w:t>*</w:t>
            </w:r>
          </w:p>
        </w:tc>
      </w:tr>
    </w:tbl>
    <w:p w:rsidR="00086BF9" w:rsidRPr="007961CB"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у 2018 роцi склав 564 936 тис.грн., у т.ч.:</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виробництво вибухових речовин  - 461 846 тис.грн (82% );</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надання допомiжних послуг у сферi добування iнших корисних копалин i розроблення кар'єрiв (вибуховi роботи) - 86 889тис.грн (15%);</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оптова торгiвля хiмiчними продуктами - 8 792 тис.грн (2%);</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промисловостi й будiвництва (експорт) - 4 023тис.грн.; </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послуги по збереженню (складське господарство) - 3 245тис.грн.;</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7961CB"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технiчне обслуговування та ремонт автотранспортних засобiв -141 тис.грн</w:t>
      </w:r>
      <w:r w:rsidR="007961CB">
        <w:rPr>
          <w:rFonts w:ascii="Times New Roman CYR" w:hAnsi="Times New Roman CYR" w:cs="Times New Roman CYR"/>
          <w:sz w:val="24"/>
          <w:szCs w:val="24"/>
          <w:lang w:val="uk-UA"/>
        </w:rPr>
        <w:t>.</w:t>
      </w:r>
    </w:p>
    <w:p w:rsidR="00086BF9" w:rsidRPr="007961CB"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Pr="005A0060" w:rsidRDefault="002922DA" w:rsidP="005A006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Основними видами продукцiї виробництва вибухових речовин є вибуховi речовини "Анемiкс-70" та патронованi вибуховi речовини.  "Анемiкс" - унiверсальна емульсiйна вибухова речовина (ЕВР), призначена для заряджання обводнених i сухих свердловин, для вибухового дробiння сухих i водняних порiд будь-якої мiцностi. Має унiкальнi властивостi - через сiм дiб перебування в обводнених свердловинах вiн втрачає свої вибуховi властивостi, тобто не створюватиме нiякої небезпеки. Технологiя його виробництва цiлком безвiдхiдна, при вибуху токсичнi гази практично не утворюються (порiвняно з тротилом).</w:t>
      </w:r>
    </w:p>
    <w:p w:rsidR="00086BF9" w:rsidRPr="005A0060"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r w:rsidR="005A0060">
        <w:rPr>
          <w:rFonts w:ascii="Times New Roman CYR" w:hAnsi="Times New Roman CYR" w:cs="Times New Roman CYR"/>
          <w:sz w:val="24"/>
          <w:szCs w:val="24"/>
          <w:lang w:val="uk-UA"/>
        </w:rPr>
        <w:tab/>
      </w:r>
      <w:r>
        <w:rPr>
          <w:rFonts w:ascii="Times New Roman CYR" w:hAnsi="Times New Roman CYR" w:cs="Times New Roman CYR"/>
          <w:sz w:val="24"/>
          <w:szCs w:val="24"/>
        </w:rPr>
        <w:t>"Анемiкс" виробляється в змiшувально-заряджувальних машинах безпосередньо на мiсцi їхнього застосування - на заряджувальних блоках. Компоненти ЕВР "Анемiкс", якi перевозяться змiшувально-зарядними машинами, вибухобезпечнi, не подають небезпеки при перевезеннi вiд мiсця їхнього виготовлення до кар`єрiв.</w:t>
      </w:r>
    </w:p>
    <w:p w:rsidR="00086BF9" w:rsidRPr="005A0060" w:rsidRDefault="002922DA" w:rsidP="005A006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5A0060">
        <w:rPr>
          <w:rFonts w:ascii="Times New Roman CYR" w:hAnsi="Times New Roman CYR" w:cs="Times New Roman CYR"/>
          <w:sz w:val="24"/>
          <w:szCs w:val="24"/>
          <w:lang w:val="uk-UA"/>
        </w:rPr>
        <w:t>П</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дприємство б</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льше 15 рок</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в виробляє зм</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шувально-зарядн</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 xml:space="preserve"> машини (ЗЗМ) для виготовлення та зарядження  свердловин емульс</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йними та гранульованими промисловими ВР та устаткування зм</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шувально-заряджувальне для розчин</w:t>
      </w:r>
      <w:r>
        <w:rPr>
          <w:rFonts w:ascii="Times New Roman CYR" w:hAnsi="Times New Roman CYR" w:cs="Times New Roman CYR"/>
          <w:sz w:val="24"/>
          <w:szCs w:val="24"/>
        </w:rPr>
        <w:t>i</w:t>
      </w:r>
      <w:r w:rsidRPr="005A0060">
        <w:rPr>
          <w:rFonts w:ascii="Times New Roman CYR" w:hAnsi="Times New Roman CYR" w:cs="Times New Roman CYR"/>
          <w:sz w:val="24"/>
          <w:szCs w:val="24"/>
          <w:lang w:val="uk-UA"/>
        </w:rPr>
        <w:t xml:space="preserve">в. </w:t>
      </w:r>
      <w:r>
        <w:rPr>
          <w:rFonts w:ascii="Times New Roman CYR" w:hAnsi="Times New Roman CYR" w:cs="Times New Roman CYR"/>
          <w:sz w:val="24"/>
          <w:szCs w:val="24"/>
        </w:rPr>
        <w:t xml:space="preserve">Ця продукцiя  виготовляється для внутрiшнiх потреб пiдприємства та на експорт. Частка експорту в доходi  вiд реалiзацiї  у 2018 роцi склала менше 1%. </w:t>
      </w:r>
    </w:p>
    <w:p w:rsidR="00086BF9" w:rsidRPr="005A0060" w:rsidRDefault="002922DA" w:rsidP="005A00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Максимальна вантажопiдйомнiсть виготовлених пiдприємством ЗЗМ - 25 т з продуктивнiстю зарядження до 450 кг/хв. Конструкцiї ЗЗМ для стороннiх органiзацiй вiдрядженнi спецiалiсти пiдприємства проводять її налагодження та навчають персонал правилам її експлуатацiї. Передача ЗЗМ замовнику проводиться пiсля проведення контрольних випробовувань ЗЗМ та виготовлених нею ВР. Iз 46 ЗЗМ, працюючих у 6 країнах, конструкцiя 37 машин дозволяє, завдяки ефективнiй термоiзоляцiї та автономному обiгрiву внутрiшнiх вiдсiкiв, експлуатувати їх при температурах до мiнус 50 °С. </w:t>
      </w:r>
    </w:p>
    <w:p w:rsidR="00086BF9" w:rsidRPr="00A51CE4"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ab/>
        <w:t>Крiм того, пiдприємство надає послуги з проектування вибухiв та вибуховим роботам. Однiєю iз спецiалiзацiй ПрАТ "IВП" є проектування та виготовлення обладнання для стацiонарних, модульних та мобiльних заводiв по виробництву компонентiв ЕВР. Усе обладнання модульних та мобiльних заводiв змонтоване в 20-40 футовi стандартнi морськi контейнери. Для роботи таких заводiв необхiдне пiдключення до джерел пари, води та електроенергiї. З цiллю придбання досвiду експлуатацiї заводiв по виробництву компонентiв ЕВР, пiдприємство пропонує безкоштовнi курси з навчання операторiв обладнанн</w:t>
      </w:r>
      <w:r w:rsidR="00A51CE4">
        <w:rPr>
          <w:rFonts w:ascii="Times New Roman CYR" w:hAnsi="Times New Roman CYR" w:cs="Times New Roman CYR"/>
          <w:sz w:val="24"/>
          <w:szCs w:val="24"/>
          <w:lang w:val="uk-UA"/>
        </w:rPr>
        <w:t>я.</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86BF9" w:rsidRPr="00AC4809" w:rsidRDefault="002922DA" w:rsidP="00AC480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Протягом 2018 року були укладенi угоди на придбання виробничих запасiв, основних засобiв. За цими угодами були перерахованi попереднi оплати, справедлива вартiсть яких на 31.12.2018 р. склала  12 731тис.грн. Також, у 2018 роцi було придбання майнових комплексiв на суму 4 592 тис.грн. Реалiзацiї майнових комплексiв не було. </w:t>
      </w:r>
    </w:p>
    <w:p w:rsidR="00086BF9" w:rsidRPr="00AC4809"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AC4809">
        <w:rPr>
          <w:rFonts w:ascii="Times New Roman CYR" w:hAnsi="Times New Roman CYR" w:cs="Times New Roman CYR"/>
          <w:b/>
          <w:bCs/>
          <w:sz w:val="24"/>
          <w:szCs w:val="24"/>
          <w:lang w:val="uk-UA"/>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w:t>
      </w:r>
      <w:r>
        <w:rPr>
          <w:rFonts w:ascii="Times New Roman CYR" w:hAnsi="Times New Roman CYR" w:cs="Times New Roman CYR"/>
          <w:b/>
          <w:bCs/>
          <w:sz w:val="24"/>
          <w:szCs w:val="24"/>
        </w:rPr>
        <w:t xml:space="preserve">Крім того, необхідно описати екологічні </w:t>
      </w:r>
      <w:r>
        <w:rPr>
          <w:rFonts w:ascii="Times New Roman CYR" w:hAnsi="Times New Roman CYR" w:cs="Times New Roman CYR"/>
          <w:b/>
          <w:bCs/>
          <w:sz w:val="24"/>
          <w:szCs w:val="24"/>
        </w:rPr>
        <w:lastRenderedPageBreak/>
        <w:t>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86BF9" w:rsidRPr="00AC4809" w:rsidRDefault="002922DA" w:rsidP="00AC480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AC4809">
        <w:rPr>
          <w:rFonts w:ascii="Times New Roman CYR" w:hAnsi="Times New Roman CYR" w:cs="Times New Roman CYR"/>
          <w:sz w:val="24"/>
          <w:szCs w:val="24"/>
          <w:lang w:val="uk-UA"/>
        </w:rPr>
        <w:t>ПрАТ "</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ВП" станом на 31.12.2018 р. має власних основних засоб</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в по залишков</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й вартост</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 xml:space="preserve"> на суму 86 840 тис.грн. Перв</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сна варт</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сть основних засоб</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в 31.12.2018 р. складає 152 992 тис.грн. (у т.ч. будинки, споруди та пристрої - 4 316 тис.грн, машини та обладнання - 36 304тис.грн, транспортн</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 xml:space="preserve"> засоби - 54 421тис.грн.).</w:t>
      </w:r>
    </w:p>
    <w:p w:rsidR="00086BF9" w:rsidRDefault="002922DA" w:rsidP="00AC480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C4809">
        <w:rPr>
          <w:rFonts w:ascii="Times New Roman CYR" w:hAnsi="Times New Roman CYR" w:cs="Times New Roman CYR"/>
          <w:sz w:val="24"/>
          <w:szCs w:val="24"/>
          <w:lang w:val="uk-UA"/>
        </w:rPr>
        <w:t>Протягом 2018 року над</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йшло основних засоб</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в (за перв</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сною варт</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стю) на суму 54 053 тис.грн. (у т.ч. будинки, споруди та пристрої - 11 327 тис.грн, машини та обладнання - 10 055 тис.грн, транспортн</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 xml:space="preserve"> засоби - 30 861тис.грн.), вибуло основних засоб</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в (за перв</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сною варт</w:t>
      </w:r>
      <w:r>
        <w:rPr>
          <w:rFonts w:ascii="Times New Roman CYR" w:hAnsi="Times New Roman CYR" w:cs="Times New Roman CYR"/>
          <w:sz w:val="24"/>
          <w:szCs w:val="24"/>
        </w:rPr>
        <w:t>i</w:t>
      </w:r>
      <w:r w:rsidRPr="00AC4809">
        <w:rPr>
          <w:rFonts w:ascii="Times New Roman CYR" w:hAnsi="Times New Roman CYR" w:cs="Times New Roman CYR"/>
          <w:sz w:val="24"/>
          <w:szCs w:val="24"/>
          <w:lang w:val="uk-UA"/>
        </w:rPr>
        <w:t xml:space="preserve">стю) на суму 7 600 тис.грн.  </w:t>
      </w:r>
      <w:r>
        <w:rPr>
          <w:rFonts w:ascii="Times New Roman CYR" w:hAnsi="Times New Roman CYR" w:cs="Times New Roman CYR"/>
          <w:sz w:val="24"/>
          <w:szCs w:val="24"/>
        </w:rPr>
        <w:t xml:space="preserve">Нарахована амортизацiя за 2018 рiк у сумi 7 125 тис.грн. Ступiнь зносу основних засобiв станом на 31.12.2018 р. становить 43,24%.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Протягом 2014-2017 рр. надiйшло основних засобiв (за первiсною вартiстю) - 28 296 тис.грн., вибуло основних засобiв (за первiсною вартiстю) - 3 347 тис.грн.  Таким чином, за 2018 рiк придбано основних засобiв на 25 757тис.грн. бiльше,  нiж за попереднi чотири  роки.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"IВП" орендує у ПрАТ "УФК", ПрАТ "Полтавськый ГЗК", ПрАТ "ЗВП" нежитловi примiщення, трансортнi засоби та iнше майно, яке використовується у виробничому процесi. </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AC480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86BF9" w:rsidRPr="00AC4809" w:rsidRDefault="002922DA" w:rsidP="00AC480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AC4809">
        <w:rPr>
          <w:rFonts w:ascii="Times New Roman CYR" w:hAnsi="Times New Roman CYR" w:cs="Times New Roman CYR"/>
          <w:sz w:val="24"/>
          <w:szCs w:val="24"/>
        </w:rPr>
        <w:t>непередбачувана державна податкова полiтика;</w:t>
      </w:r>
    </w:p>
    <w:p w:rsidR="00086BF9" w:rsidRPr="00AC4809" w:rsidRDefault="002922DA" w:rsidP="00AC480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AC4809">
        <w:rPr>
          <w:rFonts w:ascii="Times New Roman CYR" w:hAnsi="Times New Roman CYR" w:cs="Times New Roman CYR"/>
          <w:sz w:val="24"/>
          <w:szCs w:val="24"/>
        </w:rPr>
        <w:t>загальна соцiально-економiчна ситуацiя в країнi:</w:t>
      </w:r>
    </w:p>
    <w:p w:rsidR="00086BF9" w:rsidRPr="00AC4809" w:rsidRDefault="002922DA" w:rsidP="00AC480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AC4809">
        <w:rPr>
          <w:rFonts w:ascii="Times New Roman CYR" w:hAnsi="Times New Roman CYR" w:cs="Times New Roman CYR"/>
          <w:sz w:val="24"/>
          <w:szCs w:val="24"/>
        </w:rPr>
        <w:t>внутрiшньо-полiтична ситуацiя в країнi;</w:t>
      </w:r>
    </w:p>
    <w:p w:rsidR="00086BF9" w:rsidRPr="00AC4809" w:rsidRDefault="002922DA" w:rsidP="00AC480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sz w:val="24"/>
          <w:szCs w:val="24"/>
        </w:rPr>
      </w:pPr>
      <w:r w:rsidRPr="00AC4809">
        <w:rPr>
          <w:rFonts w:ascii="Times New Roman CYR" w:hAnsi="Times New Roman CYR" w:cs="Times New Roman CYR"/>
          <w:sz w:val="24"/>
          <w:szCs w:val="24"/>
        </w:rPr>
        <w:t>коливання валютного курсу.</w:t>
      </w:r>
    </w:p>
    <w:p w:rsidR="00086BF9" w:rsidRPr="00AC4809" w:rsidRDefault="002922DA" w:rsidP="00AC4809">
      <w:pPr>
        <w:widowControl w:val="0"/>
        <w:autoSpaceDE w:val="0"/>
        <w:autoSpaceDN w:val="0"/>
        <w:adjustRightInd w:val="0"/>
        <w:spacing w:after="0" w:line="240" w:lineRule="auto"/>
        <w:ind w:firstLine="360"/>
        <w:jc w:val="both"/>
        <w:rPr>
          <w:rFonts w:ascii="Times New Roman CYR" w:hAnsi="Times New Roman CYR" w:cs="Times New Roman CYR"/>
          <w:sz w:val="24"/>
          <w:szCs w:val="24"/>
          <w:lang w:val="uk-UA"/>
        </w:rPr>
      </w:pPr>
      <w:r>
        <w:rPr>
          <w:rFonts w:ascii="Times New Roman CYR" w:hAnsi="Times New Roman CYR" w:cs="Times New Roman CYR"/>
          <w:sz w:val="24"/>
          <w:szCs w:val="24"/>
        </w:rPr>
        <w:t>Основними ризиками, що мають негативний вплив на фiнансово-господарську дiяльнiсть Товариства є:</w:t>
      </w:r>
    </w:p>
    <w:p w:rsidR="00086BF9" w:rsidRPr="00AC4809" w:rsidRDefault="002922DA" w:rsidP="00AC4809">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AC4809">
        <w:rPr>
          <w:rFonts w:ascii="Times New Roman CYR" w:hAnsi="Times New Roman CYR" w:cs="Times New Roman CYR"/>
          <w:sz w:val="24"/>
          <w:szCs w:val="24"/>
        </w:rPr>
        <w:t>погiршення кон'юнктури свiтового ринку залiзної руди</w:t>
      </w:r>
      <w:r w:rsidR="00AC4809">
        <w:rPr>
          <w:rFonts w:ascii="Times New Roman CYR" w:hAnsi="Times New Roman CYR" w:cs="Times New Roman CYR"/>
          <w:sz w:val="24"/>
          <w:szCs w:val="24"/>
          <w:lang w:val="uk-UA"/>
        </w:rPr>
        <w:t>;</w:t>
      </w:r>
      <w:r w:rsidRPr="00AC4809">
        <w:rPr>
          <w:rFonts w:ascii="Times New Roman CYR" w:hAnsi="Times New Roman CYR" w:cs="Times New Roman CYR"/>
          <w:sz w:val="24"/>
          <w:szCs w:val="24"/>
        </w:rPr>
        <w:t xml:space="preserve"> </w:t>
      </w:r>
    </w:p>
    <w:p w:rsidR="00086BF9" w:rsidRPr="00AC4809" w:rsidRDefault="002922DA" w:rsidP="00AC4809">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AC4809">
        <w:rPr>
          <w:rFonts w:ascii="Times New Roman CYR" w:hAnsi="Times New Roman CYR" w:cs="Times New Roman CYR"/>
          <w:sz w:val="24"/>
          <w:szCs w:val="24"/>
        </w:rPr>
        <w:t>вiдтiк робочого та квалiфiкованого персоналу;</w:t>
      </w:r>
    </w:p>
    <w:p w:rsidR="00086BF9" w:rsidRPr="00AC4809" w:rsidRDefault="002922DA" w:rsidP="00AC4809">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AC4809">
        <w:rPr>
          <w:rFonts w:ascii="Times New Roman CYR" w:hAnsi="Times New Roman CYR" w:cs="Times New Roman CYR"/>
          <w:sz w:val="24"/>
          <w:szCs w:val="24"/>
        </w:rPr>
        <w:t>недостатнiсть обiгових коштiв в окремi перiоди виробничого циклу та штучнi перепони при укладання кредитних угод з комерцiйними банками.</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86BF9" w:rsidRDefault="002922DA" w:rsidP="005935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593504">
        <w:rPr>
          <w:rFonts w:ascii="Times New Roman CYR" w:hAnsi="Times New Roman CYR" w:cs="Times New Roman CYR"/>
          <w:sz w:val="24"/>
          <w:szCs w:val="24"/>
          <w:lang w:val="uk-UA"/>
        </w:rPr>
        <w:t>Ф</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нансова пол</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тика Товариства полягає у самоф</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нансуванн</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 його д</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 та залученн</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нансових ресурс</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 в</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д банк</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 та ф</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нансових установ шляхом укладання кредитних договор</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 та договор</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нансового л</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зингу. </w:t>
      </w:r>
      <w:r>
        <w:rPr>
          <w:rFonts w:ascii="Times New Roman CYR" w:hAnsi="Times New Roman CYR" w:cs="Times New Roman CYR"/>
          <w:sz w:val="24"/>
          <w:szCs w:val="24"/>
        </w:rPr>
        <w:t>Товариство майже забезпечене робочим капiталом для поточних потреб. Покращення лiквiдностi можливе шляхом збiльшення обсягiв виробництва, зменшення собiвартостi продукцiї, розширення ринкiв збуту.</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86BF9" w:rsidRDefault="002922DA" w:rsidP="005935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2018 року ПрАТ "IВП" укладало господарськi договори, якi продовжують дiяти у 2019 роцi. Серед договорiв, укладених ПрАТ "IВП" на поставку продукцi. (виконання робiт), портибно зазначити договори з ПАТ "АрселорМiттал Кривий Рiг" (№ 625 вiд 23.03.2018 р.), ТОВ "Єристiвський ГЗК" (№24/50101 вiд 16.01.2018 р.), ПрАТ "Полтавський ГЗК" (№ 4-А18 вiд 04.01.2018) р. Укладенеми у 2018 роцi та дiючiми у 2019 роцi договорами на поставку селитри (розчин амiачної селитри) та iнших химiчних речовин є договори з ТОВ "Белор Україна (BL </w:t>
      </w:r>
      <w:r>
        <w:rPr>
          <w:rFonts w:ascii="Times New Roman CYR" w:hAnsi="Times New Roman CYR" w:cs="Times New Roman CYR"/>
          <w:sz w:val="24"/>
          <w:szCs w:val="24"/>
        </w:rPr>
        <w:lastRenderedPageBreak/>
        <w:t>181123-3п вiд 08.11.2018 р.,), ТОВ "ПМТЗ" (№009/18 вiд 05.08.2018 р.), ТОВ "Спешил Майнинг Солюшенз" (№01.18_п вiд 15.10.2018 р.), ТОВ "Унiверсал КIА" (№1288У вiд 31.07.2018 р.), ПАТ "Кривбасвибухпром" (№24/А-П-2-18 вiд 17.01.2018 р.). Умовами цих договорiв передбачено, що їх виконання здiйснюється вiдповiдно до спецiфiкацiй (додаткових угод), що не дає можливостi оцiнити загальну вартiсть укладених, але не виконаних договорiв та очикуванi прибутки от виконання цих договорiв протягом наступних перiодiв.</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86BF9" w:rsidRDefault="002922DA" w:rsidP="005935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w:t>
      </w:r>
    </w:p>
    <w:p w:rsidR="00086BF9" w:rsidRPr="00593504" w:rsidRDefault="002922DA" w:rsidP="00593504">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593504">
        <w:rPr>
          <w:rFonts w:ascii="Times New Roman CYR" w:hAnsi="Times New Roman CYR" w:cs="Times New Roman CYR"/>
          <w:sz w:val="24"/>
          <w:szCs w:val="24"/>
        </w:rPr>
        <w:t>введення в експлуатацiю нового комплексу приготування емульсiйної матрицi;</w:t>
      </w:r>
    </w:p>
    <w:p w:rsidR="00086BF9" w:rsidRPr="00593504" w:rsidRDefault="002922DA" w:rsidP="00593504">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593504">
        <w:rPr>
          <w:rFonts w:ascii="Times New Roman CYR" w:hAnsi="Times New Roman CYR" w:cs="Times New Roman CYR"/>
          <w:sz w:val="24"/>
          <w:szCs w:val="24"/>
        </w:rPr>
        <w:t>перебудова парку зарядних машин;</w:t>
      </w:r>
    </w:p>
    <w:p w:rsidR="00086BF9" w:rsidRPr="00593504" w:rsidRDefault="002922DA" w:rsidP="00593504">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593504">
        <w:rPr>
          <w:rFonts w:ascii="Times New Roman CYR" w:hAnsi="Times New Roman CYR" w:cs="Times New Roman CYR"/>
          <w:sz w:val="24"/>
          <w:szCs w:val="24"/>
        </w:rPr>
        <w:t>введення в експлуатацiю нових примiщень, з метою розширення виробничих потужностей та пiдвищення ефективностi використання основних засобiв.</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86BF9" w:rsidRDefault="002922DA" w:rsidP="005935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593504">
        <w:rPr>
          <w:rFonts w:ascii="Times New Roman CYR" w:hAnsi="Times New Roman CYR" w:cs="Times New Roman CYR"/>
          <w:sz w:val="24"/>
          <w:szCs w:val="24"/>
          <w:lang w:val="uk-UA"/>
        </w:rPr>
        <w:t>ПрАТ "</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ВП" прид</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ляє значну увагу пол</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тиц</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дприємства щодо досл</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джень та розробок в галуз</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 вибухової справи. </w:t>
      </w:r>
      <w:r>
        <w:rPr>
          <w:rFonts w:ascii="Times New Roman CYR" w:hAnsi="Times New Roman CYR" w:cs="Times New Roman CYR"/>
          <w:sz w:val="24"/>
          <w:szCs w:val="24"/>
        </w:rPr>
        <w:t>Протягом звiтного перiоду Товариство продовжувало проводити дослiдження та розробку нових видiв промислових вибухових матерiалiв та їх компонентiв, розробку нових зразкiв обладнання для приготування компонентiв вибухових речовин та зарядних машин для транспортування i приготування вибухових речовин, спiвпрацю з науковцями, фахiвцями та пiдприємцями в галузi вибухотехнiки. Витрати на дослiдження та розробки за 2018 рiк склали майже 5 млн.грн.</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86BF9" w:rsidRDefault="002922DA" w:rsidP="005935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593504">
        <w:rPr>
          <w:rFonts w:ascii="Times New Roman CYR" w:hAnsi="Times New Roman CYR" w:cs="Times New Roman CYR"/>
          <w:sz w:val="24"/>
          <w:szCs w:val="24"/>
          <w:lang w:val="uk-UA"/>
        </w:rPr>
        <w:t>ПрАТ "</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ВП"  приймає участь у робот</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 м</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жнародної асоц</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ац</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 xml:space="preserve">ї </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нженер</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в-п</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дривник</w:t>
      </w:r>
      <w:r>
        <w:rPr>
          <w:rFonts w:ascii="Times New Roman CYR" w:hAnsi="Times New Roman CYR" w:cs="Times New Roman CYR"/>
          <w:sz w:val="24"/>
          <w:szCs w:val="24"/>
        </w:rPr>
        <w:t>i</w:t>
      </w:r>
      <w:r w:rsidRPr="00593504">
        <w:rPr>
          <w:rFonts w:ascii="Times New Roman CYR" w:hAnsi="Times New Roman CYR" w:cs="Times New Roman CYR"/>
          <w:sz w:val="24"/>
          <w:szCs w:val="24"/>
          <w:lang w:val="uk-UA"/>
        </w:rPr>
        <w:t>в (</w:t>
      </w:r>
      <w:r>
        <w:rPr>
          <w:rFonts w:ascii="Times New Roman CYR" w:hAnsi="Times New Roman CYR" w:cs="Times New Roman CYR"/>
          <w:sz w:val="24"/>
          <w:szCs w:val="24"/>
        </w:rPr>
        <w:t>ISEE</w:t>
      </w:r>
      <w:r w:rsidRPr="00593504">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Протягом звiтного перiоду Товариство  приймало участь в українських та мiжнародних конференцiях та виставках (у тому числi "Mines and Money", London, виставка у Сан-Антонiо, США).</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60"/>
        <w:gridCol w:w="3827"/>
        <w:gridCol w:w="4613"/>
      </w:tblGrid>
      <w:tr w:rsidR="00086BF9" w:rsidTr="00793B01">
        <w:trPr>
          <w:trHeight w:val="200"/>
        </w:trPr>
        <w:tc>
          <w:tcPr>
            <w:tcW w:w="156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382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613"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86BF9" w:rsidTr="00793B01">
        <w:trPr>
          <w:trHeight w:val="200"/>
        </w:trPr>
        <w:tc>
          <w:tcPr>
            <w:tcW w:w="156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3827"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ПрАТ "IВП" складається з двох осiб - Голови та члена Наглядової ради</w:t>
            </w:r>
          </w:p>
        </w:tc>
        <w:tc>
          <w:tcPr>
            <w:tcW w:w="4613"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Носов Володимир Миколайович - акцiонер; </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Толчинський Iгор Анатолiйович - акцiонер.</w:t>
            </w:r>
          </w:p>
        </w:tc>
      </w:tr>
      <w:tr w:rsidR="00086BF9" w:rsidTr="00793B01">
        <w:trPr>
          <w:trHeight w:val="200"/>
        </w:trPr>
        <w:tc>
          <w:tcPr>
            <w:tcW w:w="156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Дирекцiя - колегiальний виконавчий орган</w:t>
            </w:r>
          </w:p>
        </w:tc>
        <w:tc>
          <w:tcPr>
            <w:tcW w:w="3827"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Дирекцiя ПрАТ "IВП" складається з чотирьох осiб - Директора та членаiв Дирекцiї</w:t>
            </w:r>
          </w:p>
        </w:tc>
        <w:tc>
          <w:tcPr>
            <w:tcW w:w="4613" w:type="dxa"/>
            <w:tcBorders>
              <w:top w:val="single" w:sz="6" w:space="0" w:color="auto"/>
              <w:left w:val="single" w:sz="6" w:space="0" w:color="auto"/>
              <w:bottom w:val="single" w:sz="6" w:space="0" w:color="auto"/>
            </w:tcBorders>
          </w:tcPr>
          <w:p w:rsidR="00086BF9" w:rsidRPr="00793B01" w:rsidRDefault="002922DA" w:rsidP="00793B01">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rPr>
              <w:t>Директор - Чепурний Петро Григорович</w:t>
            </w:r>
            <w:r w:rsidR="00793B01">
              <w:rPr>
                <w:rFonts w:ascii="Times New Roman CYR" w:hAnsi="Times New Roman CYR" w:cs="Times New Roman CYR"/>
                <w:lang w:val="uk-UA"/>
              </w:rPr>
              <w:t>;</w:t>
            </w:r>
          </w:p>
          <w:p w:rsidR="00086BF9" w:rsidRPr="00793B01" w:rsidRDefault="002922DA" w:rsidP="00793B01">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rPr>
              <w:t>Член Дирекцiї - Рощупкiн Юрiй Iванович</w:t>
            </w:r>
            <w:r w:rsidR="00793B01">
              <w:rPr>
                <w:rFonts w:ascii="Times New Roman CYR" w:hAnsi="Times New Roman CYR" w:cs="Times New Roman CYR"/>
                <w:lang w:val="uk-UA"/>
              </w:rPr>
              <w:t>;</w:t>
            </w:r>
          </w:p>
          <w:p w:rsidR="00086BF9" w:rsidRPr="00793B01" w:rsidRDefault="002922DA" w:rsidP="00793B01">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rPr>
              <w:t>Член Дирекцiї, головний бухгалтер - Мiрошниченко Свiтлана Володимирiвна</w:t>
            </w:r>
            <w:r w:rsidR="00793B01">
              <w:rPr>
                <w:rFonts w:ascii="Times New Roman CYR" w:hAnsi="Times New Roman CYR" w:cs="Times New Roman CYR"/>
                <w:lang w:val="uk-UA"/>
              </w:rPr>
              <w:t>;</w:t>
            </w:r>
          </w:p>
          <w:p w:rsidR="00086BF9" w:rsidRPr="00793B01" w:rsidRDefault="002922DA" w:rsidP="00793B01">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rPr>
              <w:t>Член Дирекцiї - Ханiна Алла Федорiвна</w:t>
            </w:r>
            <w:r w:rsidR="00793B01">
              <w:rPr>
                <w:rFonts w:ascii="Times New Roman CYR" w:hAnsi="Times New Roman CYR" w:cs="Times New Roman CYR"/>
                <w:lang w:val="uk-UA"/>
              </w:rPr>
              <w:t>.</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4534BB" w:rsidRDefault="004534BB">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4534BB" w:rsidRDefault="004534BB">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4534BB" w:rsidRDefault="004534BB">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EC6D75"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p>
    <w:p w:rsidR="00086BF9" w:rsidRPr="00034990"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Посада</w:t>
      </w:r>
      <w:r w:rsidR="00EC6D75">
        <w:rPr>
          <w:rFonts w:ascii="Times New Roman CYR" w:hAnsi="Times New Roman CYR" w:cs="Times New Roman CYR"/>
          <w:sz w:val="24"/>
          <w:szCs w:val="24"/>
          <w:lang w:val="uk-UA"/>
        </w:rPr>
        <w:t>:</w:t>
      </w:r>
      <w:r w:rsidR="00AF17FC" w:rsidRPr="00AF17FC">
        <w:rPr>
          <w:rFonts w:ascii="Times New Roman CYR" w:hAnsi="Times New Roman CYR" w:cs="Times New Roman CYR"/>
          <w:sz w:val="24"/>
          <w:szCs w:val="24"/>
        </w:rPr>
        <w:t xml:space="preserve"> </w:t>
      </w:r>
      <w:r w:rsidR="00AF17FC" w:rsidRPr="00034990">
        <w:rPr>
          <w:rFonts w:ascii="Times New Roman CYR" w:hAnsi="Times New Roman CYR" w:cs="Times New Roman CYR"/>
          <w:b/>
          <w:sz w:val="24"/>
          <w:szCs w:val="24"/>
        </w:rPr>
        <w:t>Директор</w:t>
      </w:r>
    </w:p>
    <w:p w:rsidR="00086BF9" w:rsidRPr="004534BB"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Прізвище, ім'я, п</w:t>
      </w:r>
      <w:r w:rsidR="004534BB">
        <w:rPr>
          <w:rFonts w:ascii="Times New Roman CYR" w:hAnsi="Times New Roman CYR" w:cs="Times New Roman CYR"/>
          <w:sz w:val="24"/>
          <w:szCs w:val="24"/>
        </w:rPr>
        <w:t>о батькові фізичної особи</w:t>
      </w:r>
      <w:r w:rsidR="00AF17FC">
        <w:rPr>
          <w:rFonts w:ascii="Times New Roman CYR" w:hAnsi="Times New Roman CYR" w:cs="Times New Roman CYR"/>
          <w:sz w:val="24"/>
          <w:szCs w:val="24"/>
          <w:lang w:val="uk-UA"/>
        </w:rPr>
        <w:t>:</w:t>
      </w:r>
      <w:r w:rsidR="004534BB" w:rsidRPr="004534BB">
        <w:rPr>
          <w:rFonts w:ascii="Times New Roman CYR" w:hAnsi="Times New Roman CYR" w:cs="Times New Roman CYR"/>
          <w:b/>
          <w:sz w:val="24"/>
          <w:szCs w:val="24"/>
        </w:rPr>
        <w:t xml:space="preserve"> </w:t>
      </w:r>
      <w:r w:rsidR="004534BB" w:rsidRPr="00AF17FC">
        <w:rPr>
          <w:rFonts w:ascii="Times New Roman CYR" w:hAnsi="Times New Roman CYR" w:cs="Times New Roman CYR"/>
          <w:b/>
          <w:sz w:val="24"/>
          <w:szCs w:val="24"/>
        </w:rPr>
        <w:t>Чепурний Петро Григорович</w:t>
      </w:r>
      <w:r>
        <w:rPr>
          <w:rFonts w:ascii="Times New Roman CYR" w:hAnsi="Times New Roman CYR" w:cs="Times New Roman CYR"/>
          <w:sz w:val="24"/>
          <w:szCs w:val="24"/>
        </w:rPr>
        <w:tab/>
      </w:r>
    </w:p>
    <w:p w:rsidR="00AF17FC"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sidRPr="00AF17FC">
        <w:rPr>
          <w:rFonts w:ascii="Times New Roman CYR" w:hAnsi="Times New Roman CYR" w:cs="Times New Roman CYR"/>
          <w:sz w:val="24"/>
          <w:szCs w:val="24"/>
          <w:lang w:val="uk-UA"/>
        </w:rPr>
        <w:t>Рік народження</w:t>
      </w:r>
      <w:r w:rsidR="00AF17FC">
        <w:rPr>
          <w:rFonts w:ascii="Times New Roman CYR" w:hAnsi="Times New Roman CYR" w:cs="Times New Roman CYR"/>
          <w:sz w:val="24"/>
          <w:szCs w:val="24"/>
          <w:lang w:val="uk-UA"/>
        </w:rPr>
        <w:t xml:space="preserve">  </w:t>
      </w:r>
      <w:r w:rsidR="00AF17FC" w:rsidRPr="00AF17FC">
        <w:rPr>
          <w:rFonts w:ascii="Times New Roman CYR" w:hAnsi="Times New Roman CYR" w:cs="Times New Roman CYR"/>
          <w:sz w:val="24"/>
          <w:szCs w:val="24"/>
          <w:lang w:val="uk-UA"/>
        </w:rPr>
        <w:t>195</w:t>
      </w:r>
      <w:r w:rsidR="00AF17FC">
        <w:rPr>
          <w:rFonts w:ascii="Times New Roman CYR" w:hAnsi="Times New Roman CYR" w:cs="Times New Roman CYR"/>
          <w:sz w:val="24"/>
          <w:szCs w:val="24"/>
          <w:lang w:val="uk-UA"/>
        </w:rPr>
        <w:t>4</w:t>
      </w:r>
      <w:r w:rsidR="005321EA" w:rsidRP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lang w:val="uk-UA"/>
        </w:rPr>
        <w:t xml:space="preserve">  </w:t>
      </w:r>
      <w:r w:rsidR="005321EA" w:rsidRPr="00AF17FC">
        <w:rPr>
          <w:rFonts w:ascii="Times New Roman CYR" w:hAnsi="Times New Roman CYR" w:cs="Times New Roman CYR"/>
          <w:sz w:val="24"/>
          <w:szCs w:val="24"/>
          <w:lang w:val="uk-UA"/>
        </w:rPr>
        <w:t>Освіта</w:t>
      </w:r>
      <w:r w:rsidR="005321EA">
        <w:rPr>
          <w:rFonts w:ascii="Times New Roman CYR" w:hAnsi="Times New Roman CYR" w:cs="Times New Roman CYR"/>
          <w:sz w:val="24"/>
          <w:szCs w:val="24"/>
          <w:lang w:val="uk-UA"/>
        </w:rPr>
        <w:t xml:space="preserve">:  </w:t>
      </w:r>
      <w:r w:rsidR="005321EA" w:rsidRPr="00AF17FC">
        <w:rPr>
          <w:rFonts w:ascii="Times New Roman CYR" w:hAnsi="Times New Roman CYR" w:cs="Times New Roman CYR"/>
          <w:sz w:val="24"/>
          <w:szCs w:val="24"/>
          <w:lang w:val="uk-UA"/>
        </w:rPr>
        <w:t>вища</w:t>
      </w:r>
      <w:r w:rsidR="005321EA" w:rsidRPr="00AF17FC">
        <w:rPr>
          <w:rFonts w:ascii="Times New Roman CYR" w:hAnsi="Times New Roman CYR" w:cs="Times New Roman CYR"/>
          <w:sz w:val="24"/>
          <w:szCs w:val="24"/>
          <w:lang w:val="uk-UA"/>
        </w:rPr>
        <w:tab/>
        <w:t>Стаж роботи (років)</w:t>
      </w:r>
      <w:r w:rsidR="005321EA">
        <w:rPr>
          <w:rFonts w:ascii="Times New Roman CYR" w:hAnsi="Times New Roman CYR" w:cs="Times New Roman CYR"/>
          <w:sz w:val="24"/>
          <w:szCs w:val="24"/>
          <w:lang w:val="uk-UA"/>
        </w:rPr>
        <w:t>: 45</w:t>
      </w:r>
    </w:p>
    <w:p w:rsidR="00086BF9" w:rsidRPr="00AF17FC"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sidRPr="00AF17FC">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AF17FC">
        <w:rPr>
          <w:rFonts w:ascii="Times New Roman CYR" w:hAnsi="Times New Roman CYR" w:cs="Times New Roman CYR"/>
          <w:sz w:val="24"/>
          <w:szCs w:val="24"/>
          <w:lang w:val="uk-UA"/>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sidRPr="00AF17FC">
        <w:rPr>
          <w:rFonts w:ascii="Times New Roman CYR" w:hAnsi="Times New Roman CYR" w:cs="Times New Roman CYR"/>
          <w:sz w:val="24"/>
          <w:szCs w:val="24"/>
          <w:lang w:val="uk-UA"/>
        </w:rPr>
        <w:t>Приватне акц</w:t>
      </w:r>
      <w:r>
        <w:rPr>
          <w:rFonts w:ascii="Times New Roman CYR" w:hAnsi="Times New Roman CYR" w:cs="Times New Roman CYR"/>
          <w:sz w:val="24"/>
          <w:szCs w:val="24"/>
        </w:rPr>
        <w:t>i</w:t>
      </w:r>
      <w:r w:rsidRPr="00AF17FC">
        <w:rPr>
          <w:rFonts w:ascii="Times New Roman CYR" w:hAnsi="Times New Roman CYR" w:cs="Times New Roman CYR"/>
          <w:sz w:val="24"/>
          <w:szCs w:val="24"/>
          <w:lang w:val="uk-UA"/>
        </w:rPr>
        <w:t>онерне товариство "П</w:t>
      </w:r>
      <w:r>
        <w:rPr>
          <w:rFonts w:ascii="Times New Roman CYR" w:hAnsi="Times New Roman CYR" w:cs="Times New Roman CYR"/>
          <w:sz w:val="24"/>
          <w:szCs w:val="24"/>
        </w:rPr>
        <w:t>i</w:t>
      </w:r>
      <w:r w:rsidRPr="00AF17FC">
        <w:rPr>
          <w:rFonts w:ascii="Times New Roman CYR" w:hAnsi="Times New Roman CYR" w:cs="Times New Roman CYR"/>
          <w:sz w:val="24"/>
          <w:szCs w:val="24"/>
          <w:lang w:val="uk-UA"/>
        </w:rPr>
        <w:t>д</w:t>
      </w:r>
      <w:r>
        <w:rPr>
          <w:rFonts w:ascii="Times New Roman CYR" w:hAnsi="Times New Roman CYR" w:cs="Times New Roman CYR"/>
          <w:sz w:val="24"/>
          <w:szCs w:val="24"/>
        </w:rPr>
        <w:t>приємство з iноземними iнвестицiями "IНТЕРВИБУХПРОМ" - Директор (одноосiбний виконавчий орган)</w:t>
      </w:r>
    </w:p>
    <w:p w:rsidR="00086BF9" w:rsidRPr="00AF17FC" w:rsidRDefault="002922DA" w:rsidP="00AF17FC">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AF17FC">
        <w:rPr>
          <w:rFonts w:ascii="Times New Roman CYR" w:hAnsi="Times New Roman CYR" w:cs="Times New Roman CYR"/>
          <w:sz w:val="24"/>
          <w:szCs w:val="24"/>
          <w:lang w:val="uk-UA"/>
        </w:rPr>
        <w:t>:</w:t>
      </w:r>
      <w:r w:rsidR="00AF17FC" w:rsidRPr="00AF17FC">
        <w:rPr>
          <w:rFonts w:ascii="Times New Roman CYR" w:hAnsi="Times New Roman CYR" w:cs="Times New Roman CYR"/>
          <w:sz w:val="24"/>
          <w:szCs w:val="24"/>
        </w:rPr>
        <w:t xml:space="preserve"> </w:t>
      </w:r>
      <w:r w:rsidR="00AF17FC">
        <w:rPr>
          <w:rFonts w:ascii="Times New Roman CYR" w:hAnsi="Times New Roman CYR" w:cs="Times New Roman CYR"/>
          <w:sz w:val="24"/>
          <w:szCs w:val="24"/>
        </w:rPr>
        <w:t xml:space="preserve">21.12.2018, обрано </w:t>
      </w:r>
      <w:r w:rsidR="00AF17FC">
        <w:rPr>
          <w:rFonts w:ascii="Times New Roman CYR" w:hAnsi="Times New Roman CYR" w:cs="Times New Roman CYR"/>
          <w:sz w:val="24"/>
          <w:szCs w:val="24"/>
          <w:lang w:val="uk-UA"/>
        </w:rPr>
        <w:t xml:space="preserve">на </w:t>
      </w:r>
      <w:r w:rsidR="00AF17FC">
        <w:rPr>
          <w:rFonts w:ascii="Times New Roman CYR" w:hAnsi="Times New Roman CYR" w:cs="Times New Roman CYR"/>
          <w:sz w:val="24"/>
          <w:szCs w:val="24"/>
        </w:rPr>
        <w:t>три роки</w:t>
      </w:r>
    </w:p>
    <w:p w:rsidR="00086BF9" w:rsidRPr="00AF17FC" w:rsidRDefault="002922DA" w:rsidP="00AF17F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AF17F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Протягом звiтного перiоду вiдбулося припинення повноважень посадової особи як одноосiбного виконавчого органу Товариства та обрання на посаду як Голову колегiального виконавчого органу Товариства (Дирекцiї) у зв'язку iз змiною структури управлiння Товариством. Непогашеної судимостi за корисливi та посадовi злочини посадова особа не має. Посадова особа не обiймає посади на iнших пiдприємствах.</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w:t>
      </w:r>
      <w:r w:rsidR="004534BB">
        <w:rPr>
          <w:rFonts w:ascii="Times New Roman CYR" w:hAnsi="Times New Roman CYR" w:cs="Times New Roman CYR"/>
          <w:sz w:val="24"/>
          <w:szCs w:val="24"/>
          <w:lang w:val="uk-UA"/>
        </w:rPr>
        <w:t>:</w:t>
      </w:r>
      <w:r w:rsidR="00AF17FC" w:rsidRPr="00AF17FC">
        <w:rPr>
          <w:rFonts w:ascii="Times New Roman CYR" w:hAnsi="Times New Roman CYR" w:cs="Times New Roman CYR"/>
          <w:sz w:val="24"/>
          <w:szCs w:val="24"/>
        </w:rPr>
        <w:t xml:space="preserve"> </w:t>
      </w:r>
      <w:r w:rsidR="00AF17FC">
        <w:rPr>
          <w:rFonts w:ascii="Times New Roman CYR" w:hAnsi="Times New Roman CYR" w:cs="Times New Roman CYR"/>
          <w:sz w:val="24"/>
          <w:szCs w:val="24"/>
          <w:lang w:val="uk-UA"/>
        </w:rPr>
        <w:t xml:space="preserve"> </w:t>
      </w:r>
      <w:r w:rsidR="00AF17FC" w:rsidRPr="00AF17FC">
        <w:rPr>
          <w:rFonts w:ascii="Times New Roman CYR" w:hAnsi="Times New Roman CYR" w:cs="Times New Roman CYR"/>
          <w:b/>
          <w:sz w:val="24"/>
          <w:szCs w:val="24"/>
        </w:rPr>
        <w:t>Головний бухгалтер, Член Дирекцiї</w:t>
      </w:r>
    </w:p>
    <w:p w:rsidR="00086BF9" w:rsidRPr="004534BB" w:rsidRDefault="002922DA" w:rsidP="004534BB">
      <w:pPr>
        <w:widowControl w:val="0"/>
        <w:autoSpaceDE w:val="0"/>
        <w:autoSpaceDN w:val="0"/>
        <w:adjustRightInd w:val="0"/>
        <w:spacing w:after="0" w:line="240" w:lineRule="auto"/>
        <w:rPr>
          <w:rFonts w:ascii="Times New Roman CYR" w:hAnsi="Times New Roman CYR" w:cs="Times New Roman CYR"/>
          <w:sz w:val="24"/>
          <w:szCs w:val="24"/>
        </w:rPr>
      </w:pPr>
      <w:r w:rsidRPr="00AF17FC">
        <w:rPr>
          <w:rFonts w:ascii="Times New Roman CYR" w:hAnsi="Times New Roman CYR" w:cs="Times New Roman CYR"/>
          <w:sz w:val="24"/>
          <w:szCs w:val="24"/>
          <w:lang w:val="uk-UA"/>
        </w:rPr>
        <w:t>Прізвище, ім'я, п</w:t>
      </w:r>
      <w:r w:rsidR="004534BB">
        <w:rPr>
          <w:rFonts w:ascii="Times New Roman CYR" w:hAnsi="Times New Roman CYR" w:cs="Times New Roman CYR"/>
          <w:sz w:val="24"/>
          <w:szCs w:val="24"/>
          <w:lang w:val="uk-UA"/>
        </w:rPr>
        <w:t>о батькові фізичної особи</w:t>
      </w:r>
      <w:r w:rsidR="00AF17FC">
        <w:rPr>
          <w:rFonts w:ascii="Times New Roman CYR" w:hAnsi="Times New Roman CYR" w:cs="Times New Roman CYR"/>
          <w:sz w:val="24"/>
          <w:szCs w:val="24"/>
          <w:lang w:val="uk-UA"/>
        </w:rPr>
        <w:t>:</w:t>
      </w:r>
      <w:r w:rsidR="004534BB" w:rsidRPr="004534BB">
        <w:rPr>
          <w:rFonts w:ascii="Times New Roman CYR" w:hAnsi="Times New Roman CYR" w:cs="Times New Roman CYR"/>
          <w:b/>
          <w:sz w:val="24"/>
          <w:szCs w:val="24"/>
        </w:rPr>
        <w:t xml:space="preserve"> </w:t>
      </w:r>
      <w:r w:rsidR="004534BB" w:rsidRPr="00AF17FC">
        <w:rPr>
          <w:rFonts w:ascii="Times New Roman CYR" w:hAnsi="Times New Roman CYR" w:cs="Times New Roman CYR"/>
          <w:b/>
          <w:sz w:val="24"/>
          <w:szCs w:val="24"/>
        </w:rPr>
        <w:t>Мiрошниченко Свiтлана Володимирiвна</w:t>
      </w:r>
    </w:p>
    <w:p w:rsidR="00086BF9" w:rsidRPr="00AF17FC" w:rsidRDefault="002922DA" w:rsidP="005321E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AF17FC">
        <w:rPr>
          <w:rFonts w:ascii="Times New Roman CYR" w:hAnsi="Times New Roman CYR" w:cs="Times New Roman CYR"/>
          <w:sz w:val="24"/>
          <w:szCs w:val="24"/>
          <w:lang w:val="uk-UA"/>
        </w:rPr>
        <w:t xml:space="preserve">:  </w:t>
      </w:r>
      <w:r w:rsidR="00AF17FC">
        <w:rPr>
          <w:rFonts w:ascii="Times New Roman CYR" w:hAnsi="Times New Roman CYR" w:cs="Times New Roman CYR"/>
          <w:sz w:val="24"/>
          <w:szCs w:val="24"/>
        </w:rPr>
        <w:t>1971</w:t>
      </w:r>
      <w:r w:rsidR="005321EA" w:rsidRPr="005321EA">
        <w:rPr>
          <w:rFonts w:ascii="Times New Roman CYR" w:hAnsi="Times New Roman CYR" w:cs="Times New Roman CYR"/>
          <w:sz w:val="24"/>
          <w:szCs w:val="24"/>
        </w:rPr>
        <w:t xml:space="preserve"> </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Освіта</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вищ</w:t>
      </w:r>
      <w:r w:rsidR="005321EA">
        <w:rPr>
          <w:rFonts w:ascii="Times New Roman CYR" w:hAnsi="Times New Roman CYR" w:cs="Times New Roman CYR"/>
          <w:sz w:val="24"/>
          <w:szCs w:val="24"/>
          <w:lang w:val="uk-UA"/>
        </w:rPr>
        <w:t>а</w:t>
      </w:r>
      <w:r w:rsidR="005321EA" w:rsidRP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lang w:val="uk-UA"/>
        </w:rPr>
        <w:t xml:space="preserve">  </w:t>
      </w:r>
      <w:r w:rsidR="005321EA" w:rsidRPr="00AF17FC">
        <w:rPr>
          <w:rFonts w:ascii="Times New Roman CYR" w:hAnsi="Times New Roman CYR" w:cs="Times New Roman CYR"/>
          <w:sz w:val="24"/>
          <w:szCs w:val="24"/>
          <w:lang w:val="uk-UA"/>
        </w:rPr>
        <w:t>Стаж роботи (років)</w:t>
      </w:r>
      <w:r w:rsidR="005321EA">
        <w:rPr>
          <w:rFonts w:ascii="Times New Roman CYR" w:hAnsi="Times New Roman CYR" w:cs="Times New Roman CYR"/>
          <w:sz w:val="24"/>
          <w:szCs w:val="24"/>
          <w:lang w:val="uk-UA"/>
        </w:rPr>
        <w:t>:</w:t>
      </w:r>
      <w:r w:rsidR="004534BB">
        <w:rPr>
          <w:rFonts w:ascii="Times New Roman CYR" w:hAnsi="Times New Roman CYR" w:cs="Times New Roman CYR"/>
          <w:sz w:val="24"/>
          <w:szCs w:val="24"/>
          <w:lang w:val="uk-UA"/>
        </w:rPr>
        <w:t xml:space="preserve"> </w:t>
      </w:r>
      <w:r w:rsidR="005321EA" w:rsidRPr="00AF17FC">
        <w:rPr>
          <w:rFonts w:ascii="Times New Roman CYR" w:hAnsi="Times New Roman CYR" w:cs="Times New Roman CYR"/>
          <w:sz w:val="24"/>
          <w:szCs w:val="24"/>
          <w:lang w:val="uk-UA"/>
        </w:rPr>
        <w:t>2</w:t>
      </w:r>
      <w:r w:rsidR="005321EA">
        <w:rPr>
          <w:rFonts w:ascii="Times New Roman CYR" w:hAnsi="Times New Roman CYR" w:cs="Times New Roman CYR"/>
          <w:sz w:val="24"/>
          <w:szCs w:val="24"/>
          <w:lang w:val="uk-UA"/>
        </w:rPr>
        <w:t>5</w:t>
      </w:r>
    </w:p>
    <w:p w:rsidR="00086BF9" w:rsidRPr="00AF17FC"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sidRPr="00AF17FC">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AF17FC">
        <w:rPr>
          <w:rFonts w:ascii="Times New Roman CYR" w:hAnsi="Times New Roman CYR" w:cs="Times New Roman CYR"/>
          <w:sz w:val="24"/>
          <w:szCs w:val="24"/>
          <w:lang w:val="uk-UA"/>
        </w:rPr>
        <w:t>:</w:t>
      </w:r>
    </w:p>
    <w:p w:rsidR="00AF17FC" w:rsidRDefault="002922DA" w:rsidP="00AF17F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 Головний бухгалтер</w:t>
      </w:r>
    </w:p>
    <w:p w:rsidR="00AF17FC" w:rsidRDefault="002922DA" w:rsidP="00AF17F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AF17FC">
        <w:rPr>
          <w:rFonts w:ascii="Times New Roman CYR" w:hAnsi="Times New Roman CYR" w:cs="Times New Roman CYR"/>
          <w:sz w:val="24"/>
          <w:szCs w:val="24"/>
          <w:lang w:val="uk-UA"/>
        </w:rPr>
        <w:t>:</w:t>
      </w:r>
      <w:r w:rsidR="00AF17FC" w:rsidRPr="00AF17FC">
        <w:rPr>
          <w:rFonts w:ascii="Times New Roman CYR" w:hAnsi="Times New Roman CYR" w:cs="Times New Roman CYR"/>
          <w:sz w:val="24"/>
          <w:szCs w:val="24"/>
        </w:rPr>
        <w:t xml:space="preserve"> </w:t>
      </w:r>
    </w:p>
    <w:p w:rsidR="00086BF9" w:rsidRPr="00AF17FC" w:rsidRDefault="00AF17FC" w:rsidP="00AF17F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Головним бухгалтером - </w:t>
      </w:r>
      <w:r>
        <w:rPr>
          <w:rFonts w:ascii="Times New Roman CYR" w:hAnsi="Times New Roman CYR" w:cs="Times New Roman CYR"/>
          <w:sz w:val="24"/>
          <w:szCs w:val="24"/>
        </w:rPr>
        <w:t xml:space="preserve">17.05.2004, </w:t>
      </w:r>
      <w:r>
        <w:rPr>
          <w:rFonts w:ascii="Times New Roman CYR" w:hAnsi="Times New Roman CYR" w:cs="Times New Roman CYR"/>
          <w:sz w:val="24"/>
          <w:szCs w:val="24"/>
          <w:lang w:val="uk-UA"/>
        </w:rPr>
        <w:t>термін</w:t>
      </w:r>
      <w:r>
        <w:rPr>
          <w:rFonts w:ascii="Times New Roman CYR" w:hAnsi="Times New Roman CYR" w:cs="Times New Roman CYR"/>
          <w:sz w:val="24"/>
          <w:szCs w:val="24"/>
        </w:rPr>
        <w:t xml:space="preserve"> необмежений</w:t>
      </w:r>
    </w:p>
    <w:p w:rsidR="00AF17FC" w:rsidRDefault="00AF17FC" w:rsidP="00AF17F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Членом Дирекції –</w:t>
      </w:r>
      <w:r w:rsidR="005321EA">
        <w:rPr>
          <w:rFonts w:ascii="Times New Roman CYR" w:hAnsi="Times New Roman CYR" w:cs="Times New Roman CYR"/>
          <w:sz w:val="24"/>
          <w:szCs w:val="24"/>
          <w:lang w:val="uk-UA"/>
        </w:rPr>
        <w:t xml:space="preserve"> 21</w:t>
      </w:r>
      <w:r>
        <w:rPr>
          <w:rFonts w:ascii="Times New Roman CYR" w:hAnsi="Times New Roman CYR" w:cs="Times New Roman CYR"/>
          <w:sz w:val="24"/>
          <w:szCs w:val="24"/>
          <w:lang w:val="uk-UA"/>
        </w:rPr>
        <w:t xml:space="preserve">.12.2018, обрано на три роки </w:t>
      </w:r>
      <w:r w:rsidR="002922DA">
        <w:rPr>
          <w:rFonts w:ascii="Times New Roman CYR" w:hAnsi="Times New Roman CYR" w:cs="Times New Roman CYR"/>
          <w:sz w:val="24"/>
          <w:szCs w:val="24"/>
        </w:rPr>
        <w:tab/>
      </w:r>
    </w:p>
    <w:p w:rsidR="00086BF9" w:rsidRPr="00AF17FC"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AF17F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Протягом звiтного перiоду посадову особу було обрано членом Дирекцiї у зв'язку iз змiною структури управлiння Товариством. Дата набуття повновадень особою  як члена Дирекцiї - 21 грудня 2018 року, термiн повноважень - три роки. Непогашеної судимостi за корисливi та посадовi злочини посадова особа не має. Посадова особа не обiймає посад на iнших пiдприємствах.</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w:t>
      </w:r>
      <w:r w:rsidR="00E548E5">
        <w:rPr>
          <w:rFonts w:ascii="Times New Roman CYR" w:hAnsi="Times New Roman CYR" w:cs="Times New Roman CYR"/>
          <w:sz w:val="24"/>
          <w:szCs w:val="24"/>
          <w:lang w:val="uk-UA"/>
        </w:rPr>
        <w:t>:</w:t>
      </w:r>
      <w:r w:rsidR="00AF17FC" w:rsidRPr="00AF17FC">
        <w:rPr>
          <w:rFonts w:ascii="Times New Roman CYR" w:hAnsi="Times New Roman CYR" w:cs="Times New Roman CYR"/>
          <w:sz w:val="24"/>
          <w:szCs w:val="24"/>
        </w:rPr>
        <w:t xml:space="preserve"> </w:t>
      </w:r>
      <w:r w:rsidR="00AF17FC" w:rsidRPr="00AF17FC">
        <w:rPr>
          <w:rFonts w:ascii="Times New Roman CYR" w:hAnsi="Times New Roman CYR" w:cs="Times New Roman CYR"/>
          <w:b/>
          <w:sz w:val="24"/>
          <w:szCs w:val="24"/>
        </w:rPr>
        <w:t>Голова Наглядової ради - акцiонер</w:t>
      </w:r>
    </w:p>
    <w:p w:rsidR="00086BF9" w:rsidRPr="00E548E5" w:rsidRDefault="002922DA" w:rsidP="00E548E5">
      <w:pPr>
        <w:widowControl w:val="0"/>
        <w:autoSpaceDE w:val="0"/>
        <w:autoSpaceDN w:val="0"/>
        <w:adjustRightInd w:val="0"/>
        <w:spacing w:after="0" w:line="240" w:lineRule="auto"/>
        <w:rPr>
          <w:rFonts w:ascii="Times New Roman CYR" w:hAnsi="Times New Roman CYR" w:cs="Times New Roman CYR"/>
          <w:sz w:val="24"/>
          <w:szCs w:val="24"/>
        </w:rPr>
      </w:pPr>
      <w:r w:rsidRPr="00AF17FC">
        <w:rPr>
          <w:rFonts w:ascii="Times New Roman CYR" w:hAnsi="Times New Roman CYR" w:cs="Times New Roman CYR"/>
          <w:sz w:val="24"/>
          <w:szCs w:val="24"/>
          <w:lang w:val="uk-UA"/>
        </w:rPr>
        <w:t>Прізвище, ім'я,</w:t>
      </w:r>
      <w:r w:rsidR="00E548E5">
        <w:rPr>
          <w:rFonts w:ascii="Times New Roman CYR" w:hAnsi="Times New Roman CYR" w:cs="Times New Roman CYR"/>
          <w:sz w:val="24"/>
          <w:szCs w:val="24"/>
          <w:lang w:val="uk-UA"/>
        </w:rPr>
        <w:t xml:space="preserve"> по батькові фізичної особи</w:t>
      </w:r>
      <w:r w:rsidR="00AF17FC">
        <w:rPr>
          <w:rFonts w:ascii="Times New Roman CYR" w:hAnsi="Times New Roman CYR" w:cs="Times New Roman CYR"/>
          <w:sz w:val="24"/>
          <w:szCs w:val="24"/>
          <w:lang w:val="uk-UA"/>
        </w:rPr>
        <w:t>:</w:t>
      </w:r>
      <w:r w:rsidR="00E548E5" w:rsidRPr="00E548E5">
        <w:rPr>
          <w:rFonts w:ascii="Times New Roman CYR" w:hAnsi="Times New Roman CYR" w:cs="Times New Roman CYR"/>
          <w:b/>
          <w:sz w:val="24"/>
          <w:szCs w:val="24"/>
        </w:rPr>
        <w:t xml:space="preserve"> </w:t>
      </w:r>
      <w:r w:rsidR="00E548E5" w:rsidRPr="00AF17FC">
        <w:rPr>
          <w:rFonts w:ascii="Times New Roman CYR" w:hAnsi="Times New Roman CYR" w:cs="Times New Roman CYR"/>
          <w:b/>
          <w:sz w:val="24"/>
          <w:szCs w:val="24"/>
        </w:rPr>
        <w:t>Носов Володимир Миколайович</w:t>
      </w:r>
    </w:p>
    <w:p w:rsidR="00086BF9" w:rsidRPr="00AF17FC"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AF17FC">
        <w:rPr>
          <w:rFonts w:ascii="Times New Roman CYR" w:hAnsi="Times New Roman CYR" w:cs="Times New Roman CYR"/>
          <w:sz w:val="24"/>
          <w:szCs w:val="24"/>
          <w:lang w:val="uk-UA"/>
        </w:rPr>
        <w:t xml:space="preserve">: </w:t>
      </w:r>
      <w:r w:rsidR="00AF17FC">
        <w:rPr>
          <w:rFonts w:ascii="Times New Roman CYR" w:hAnsi="Times New Roman CYR" w:cs="Times New Roman CYR"/>
          <w:sz w:val="24"/>
          <w:szCs w:val="24"/>
        </w:rPr>
        <w:t>1962</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Освіта</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вища</w:t>
      </w:r>
      <w:r w:rsidR="005321EA" w:rsidRPr="005321EA">
        <w:rPr>
          <w:rFonts w:ascii="Times New Roman CYR" w:hAnsi="Times New Roman CYR" w:cs="Times New Roman CYR"/>
          <w:sz w:val="24"/>
          <w:szCs w:val="24"/>
        </w:rPr>
        <w:t xml:space="preserve"> </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Стаж роботи (років)</w:t>
      </w:r>
      <w:r w:rsidR="005321EA">
        <w:rPr>
          <w:rFonts w:ascii="Times New Roman CYR" w:hAnsi="Times New Roman CYR" w:cs="Times New Roman CYR"/>
          <w:sz w:val="24"/>
          <w:szCs w:val="24"/>
          <w:lang w:val="uk-UA"/>
        </w:rPr>
        <w:t>:</w:t>
      </w:r>
      <w:r w:rsidR="005321EA" w:rsidRPr="00AF17FC">
        <w:rPr>
          <w:rFonts w:ascii="Times New Roman CYR" w:hAnsi="Times New Roman CYR" w:cs="Times New Roman CYR"/>
          <w:sz w:val="24"/>
          <w:szCs w:val="24"/>
        </w:rPr>
        <w:t xml:space="preserve"> </w:t>
      </w:r>
      <w:r w:rsidR="005321EA">
        <w:rPr>
          <w:rFonts w:ascii="Times New Roman CYR" w:hAnsi="Times New Roman CYR" w:cs="Times New Roman CYR"/>
          <w:sz w:val="24"/>
          <w:szCs w:val="24"/>
        </w:rPr>
        <w:t>33</w:t>
      </w:r>
      <w:r>
        <w:rPr>
          <w:rFonts w:ascii="Times New Roman CYR" w:hAnsi="Times New Roman CYR" w:cs="Times New Roman CYR"/>
          <w:sz w:val="24"/>
          <w:szCs w:val="24"/>
        </w:rPr>
        <w:tab/>
      </w:r>
      <w:r>
        <w:rPr>
          <w:rFonts w:ascii="Times New Roman CYR" w:hAnsi="Times New Roman CYR" w:cs="Times New Roman CYR"/>
          <w:sz w:val="24"/>
          <w:szCs w:val="24"/>
        </w:rPr>
        <w:tab/>
      </w:r>
    </w:p>
    <w:p w:rsidR="00086BF9" w:rsidRPr="00AF17FC"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sidRPr="00AF17FC">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AF17FC">
        <w:rPr>
          <w:rFonts w:ascii="Times New Roman CYR" w:hAnsi="Times New Roman CYR" w:cs="Times New Roman CYR"/>
          <w:sz w:val="24"/>
          <w:szCs w:val="24"/>
          <w:lang w:val="uk-UA"/>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 Голова Наглядової ради</w:t>
      </w:r>
    </w:p>
    <w:p w:rsidR="00086BF9" w:rsidRPr="00394CCE" w:rsidRDefault="002922DA" w:rsidP="00394CCE">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394CCE">
        <w:rPr>
          <w:rFonts w:ascii="Times New Roman CYR" w:hAnsi="Times New Roman CYR" w:cs="Times New Roman CYR"/>
          <w:sz w:val="24"/>
          <w:szCs w:val="24"/>
          <w:lang w:val="uk-UA"/>
        </w:rPr>
        <w:t>:</w:t>
      </w:r>
      <w:r w:rsidR="00394CCE" w:rsidRPr="00394CCE">
        <w:rPr>
          <w:rFonts w:ascii="Times New Roman CYR" w:hAnsi="Times New Roman CYR" w:cs="Times New Roman CYR"/>
          <w:sz w:val="24"/>
          <w:szCs w:val="24"/>
        </w:rPr>
        <w:t xml:space="preserve"> </w:t>
      </w:r>
      <w:r w:rsidR="00394CCE">
        <w:rPr>
          <w:rFonts w:ascii="Times New Roman CYR" w:hAnsi="Times New Roman CYR" w:cs="Times New Roman CYR"/>
          <w:sz w:val="24"/>
          <w:szCs w:val="24"/>
        </w:rPr>
        <w:t xml:space="preserve">28.04.2016, обрано </w:t>
      </w:r>
      <w:r w:rsidR="00394CCE">
        <w:rPr>
          <w:rFonts w:ascii="Times New Roman CYR" w:hAnsi="Times New Roman CYR" w:cs="Times New Roman CYR"/>
          <w:sz w:val="24"/>
          <w:szCs w:val="24"/>
          <w:lang w:val="uk-UA"/>
        </w:rPr>
        <w:t xml:space="preserve">на </w:t>
      </w:r>
      <w:r w:rsidR="00394CCE">
        <w:rPr>
          <w:rFonts w:ascii="Times New Roman CYR" w:hAnsi="Times New Roman CYR" w:cs="Times New Roman CYR"/>
          <w:sz w:val="24"/>
          <w:szCs w:val="24"/>
        </w:rPr>
        <w:t>три роки</w:t>
      </w:r>
      <w:r>
        <w:rPr>
          <w:rFonts w:ascii="Times New Roman CYR" w:hAnsi="Times New Roman CYR" w:cs="Times New Roman CYR"/>
          <w:sz w:val="24"/>
          <w:szCs w:val="24"/>
        </w:rPr>
        <w:t xml:space="preserve"> Опис</w:t>
      </w:r>
      <w:r w:rsidR="00394CCE">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Повноваження та обов'язки посадової особи визначенi чинним законодавством, Статутом Товариства, Положенням про Нагядову раду Товариства та Контрактом. Посадова особа є акцiонером Товариства. Протягом звiтного перiоду змiн на посадi не вiдбувалося. Непогашеної судимостi за корисливi та посадовi злочини посадова особа не має. Посадова особа обiймає наступнi посади на iнших пiдприємствах: Голова Наглядової ради Приватного акцiонерного товариства "Українська фiнансова компанiя" (мiсцезнаходження: 53073, Днiпропетровська обл., Криворiзький р-н, с. Златоустiвка, вул. Пiдстерна, буд. 29 А) та Генеральний директор Товариства з обмеженою вiдповiдальнiстю "НВК БВР Академiї гiрничих наук України" (50057, Днiпропетровська обл., м. Кривий Рiг, вул. Коломойцiвська, буд. 1).</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5321EA" w:rsidRDefault="005321EA">
      <w:pPr>
        <w:widowControl w:val="0"/>
        <w:autoSpaceDE w:val="0"/>
        <w:autoSpaceDN w:val="0"/>
        <w:adjustRightInd w:val="0"/>
        <w:spacing w:after="0" w:line="240" w:lineRule="auto"/>
        <w:rPr>
          <w:rFonts w:ascii="Times New Roman CYR" w:hAnsi="Times New Roman CYR" w:cs="Times New Roman CYR"/>
          <w:sz w:val="24"/>
          <w:szCs w:val="24"/>
          <w:lang w:val="uk-UA"/>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w:t>
      </w:r>
      <w:r w:rsidR="00E548E5">
        <w:rPr>
          <w:rFonts w:ascii="Times New Roman CYR" w:hAnsi="Times New Roman CYR" w:cs="Times New Roman CYR"/>
          <w:sz w:val="24"/>
          <w:szCs w:val="24"/>
          <w:lang w:val="uk-UA"/>
        </w:rPr>
        <w:t>:</w:t>
      </w:r>
      <w:r w:rsidR="00394CCE" w:rsidRPr="00394CCE">
        <w:rPr>
          <w:rFonts w:ascii="Times New Roman CYR" w:hAnsi="Times New Roman CYR" w:cs="Times New Roman CYR"/>
          <w:sz w:val="24"/>
          <w:szCs w:val="24"/>
        </w:rPr>
        <w:t xml:space="preserve"> </w:t>
      </w:r>
      <w:r w:rsidR="00394CCE" w:rsidRPr="00394CCE">
        <w:rPr>
          <w:rFonts w:ascii="Times New Roman CYR" w:hAnsi="Times New Roman CYR" w:cs="Times New Roman CYR"/>
          <w:b/>
          <w:sz w:val="24"/>
          <w:szCs w:val="24"/>
        </w:rPr>
        <w:t>Член Наглядової ради - акцiонер</w:t>
      </w:r>
    </w:p>
    <w:p w:rsidR="00086BF9" w:rsidRPr="00E548E5" w:rsidRDefault="002922DA" w:rsidP="00E548E5">
      <w:pPr>
        <w:widowControl w:val="0"/>
        <w:autoSpaceDE w:val="0"/>
        <w:autoSpaceDN w:val="0"/>
        <w:adjustRightInd w:val="0"/>
        <w:spacing w:after="0" w:line="240" w:lineRule="auto"/>
        <w:rPr>
          <w:rFonts w:ascii="Times New Roman CYR" w:hAnsi="Times New Roman CYR" w:cs="Times New Roman CYR"/>
          <w:sz w:val="24"/>
          <w:szCs w:val="24"/>
        </w:rPr>
      </w:pPr>
      <w:r w:rsidRPr="00394CCE">
        <w:rPr>
          <w:rFonts w:ascii="Times New Roman CYR" w:hAnsi="Times New Roman CYR" w:cs="Times New Roman CYR"/>
          <w:sz w:val="24"/>
          <w:szCs w:val="24"/>
          <w:lang w:val="uk-UA"/>
        </w:rPr>
        <w:t>Прізвище, ім'я, по батькові фізично</w:t>
      </w:r>
      <w:r w:rsidR="00E548E5">
        <w:rPr>
          <w:rFonts w:ascii="Times New Roman CYR" w:hAnsi="Times New Roman CYR" w:cs="Times New Roman CYR"/>
          <w:sz w:val="24"/>
          <w:szCs w:val="24"/>
          <w:lang w:val="uk-UA"/>
        </w:rPr>
        <w:t>ї особи</w:t>
      </w:r>
      <w:r w:rsidR="00394CCE">
        <w:rPr>
          <w:rFonts w:ascii="Times New Roman CYR" w:hAnsi="Times New Roman CYR" w:cs="Times New Roman CYR"/>
          <w:sz w:val="24"/>
          <w:szCs w:val="24"/>
          <w:lang w:val="uk-UA"/>
        </w:rPr>
        <w:t>:</w:t>
      </w:r>
      <w:r w:rsidR="00E548E5" w:rsidRPr="00E548E5">
        <w:rPr>
          <w:rFonts w:ascii="Times New Roman CYR" w:hAnsi="Times New Roman CYR" w:cs="Times New Roman CYR"/>
          <w:sz w:val="24"/>
          <w:szCs w:val="24"/>
        </w:rPr>
        <w:t xml:space="preserve"> </w:t>
      </w:r>
      <w:r w:rsidR="00E548E5" w:rsidRPr="00E548E5">
        <w:rPr>
          <w:rFonts w:ascii="Times New Roman CYR" w:hAnsi="Times New Roman CYR" w:cs="Times New Roman CYR"/>
          <w:b/>
          <w:sz w:val="24"/>
          <w:szCs w:val="24"/>
        </w:rPr>
        <w:t>Толчинський Iгор Анатолiйович</w:t>
      </w:r>
    </w:p>
    <w:p w:rsidR="00086BF9" w:rsidRPr="00394CCE"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394CCE">
        <w:rPr>
          <w:rFonts w:ascii="Times New Roman CYR" w:hAnsi="Times New Roman CYR" w:cs="Times New Roman CYR"/>
          <w:sz w:val="24"/>
          <w:szCs w:val="24"/>
          <w:lang w:val="uk-UA"/>
        </w:rPr>
        <w:t xml:space="preserve">: </w:t>
      </w:r>
      <w:r w:rsidR="00394CCE">
        <w:rPr>
          <w:rFonts w:ascii="Times New Roman CYR" w:hAnsi="Times New Roman CYR" w:cs="Times New Roman CYR"/>
          <w:sz w:val="24"/>
          <w:szCs w:val="24"/>
        </w:rPr>
        <w:t>1960</w:t>
      </w:r>
      <w:r w:rsidR="005321EA" w:rsidRPr="005321EA">
        <w:rPr>
          <w:rFonts w:ascii="Times New Roman CYR" w:hAnsi="Times New Roman CYR" w:cs="Times New Roman CYR"/>
          <w:sz w:val="24"/>
          <w:szCs w:val="24"/>
        </w:rPr>
        <w:t xml:space="preserve"> </w:t>
      </w:r>
      <w:r w:rsidR="005321EA">
        <w:rPr>
          <w:rFonts w:ascii="Times New Roman CYR" w:hAnsi="Times New Roman CYR" w:cs="Times New Roman CYR"/>
          <w:sz w:val="24"/>
          <w:szCs w:val="24"/>
        </w:rPr>
        <w:t>Освіта</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вища</w:t>
      </w:r>
      <w:r w:rsidR="005321EA" w:rsidRPr="005321EA">
        <w:rPr>
          <w:rFonts w:ascii="Times New Roman CYR" w:hAnsi="Times New Roman CYR" w:cs="Times New Roman CYR"/>
          <w:sz w:val="24"/>
          <w:szCs w:val="24"/>
          <w:lang w:val="uk-UA"/>
        </w:rPr>
        <w:t xml:space="preserve"> </w:t>
      </w:r>
      <w:r w:rsidR="005321EA" w:rsidRPr="00394CCE">
        <w:rPr>
          <w:rFonts w:ascii="Times New Roman CYR" w:hAnsi="Times New Roman CYR" w:cs="Times New Roman CYR"/>
          <w:sz w:val="24"/>
          <w:szCs w:val="24"/>
          <w:lang w:val="uk-UA"/>
        </w:rPr>
        <w:t>Стаж роботи (років)</w:t>
      </w:r>
      <w:r w:rsidR="005321EA">
        <w:rPr>
          <w:rFonts w:ascii="Times New Roman CYR" w:hAnsi="Times New Roman CYR" w:cs="Times New Roman CYR"/>
          <w:sz w:val="24"/>
          <w:szCs w:val="24"/>
          <w:lang w:val="uk-UA"/>
        </w:rPr>
        <w:t xml:space="preserve">: </w:t>
      </w:r>
      <w:r w:rsidR="005321EA" w:rsidRPr="00394CCE">
        <w:rPr>
          <w:rFonts w:ascii="Times New Roman CYR" w:hAnsi="Times New Roman CYR" w:cs="Times New Roman CYR"/>
          <w:sz w:val="24"/>
          <w:szCs w:val="24"/>
          <w:lang w:val="uk-UA"/>
        </w:rPr>
        <w:t>36</w:t>
      </w:r>
      <w:r w:rsidR="005321EA">
        <w:rPr>
          <w:rFonts w:ascii="Times New Roman CYR" w:hAnsi="Times New Roman CYR" w:cs="Times New Roman CYR"/>
          <w:sz w:val="24"/>
          <w:szCs w:val="24"/>
        </w:rPr>
        <w:tab/>
      </w:r>
      <w:r>
        <w:rPr>
          <w:rFonts w:ascii="Times New Roman CYR" w:hAnsi="Times New Roman CYR" w:cs="Times New Roman CYR"/>
          <w:sz w:val="24"/>
          <w:szCs w:val="24"/>
        </w:rPr>
        <w:tab/>
      </w:r>
      <w:r w:rsidRPr="00394CCE">
        <w:rPr>
          <w:rFonts w:ascii="Times New Roman CYR" w:hAnsi="Times New Roman CYR" w:cs="Times New Roman CYR"/>
          <w:sz w:val="24"/>
          <w:szCs w:val="24"/>
          <w:lang w:val="uk-UA"/>
        </w:rPr>
        <w:tab/>
      </w:r>
    </w:p>
    <w:p w:rsidR="00086BF9" w:rsidRPr="00394CCE"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sidRPr="00394CCE">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394CCE">
        <w:rPr>
          <w:rFonts w:ascii="Times New Roman CYR" w:hAnsi="Times New Roman CYR" w:cs="Times New Roman CYR"/>
          <w:sz w:val="24"/>
          <w:szCs w:val="24"/>
          <w:lang w:val="uk-UA"/>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"Пiдприємство з iноземними iнвестицiями "IНТЕРВИБУХПРОМ" - Член Наглядової ради</w:t>
      </w:r>
    </w:p>
    <w:p w:rsidR="00086BF9" w:rsidRPr="00394CCE" w:rsidRDefault="002922DA" w:rsidP="00394CCE">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394CCE">
        <w:rPr>
          <w:rFonts w:ascii="Times New Roman CYR" w:hAnsi="Times New Roman CYR" w:cs="Times New Roman CYR"/>
          <w:sz w:val="24"/>
          <w:szCs w:val="24"/>
          <w:lang w:val="uk-UA"/>
        </w:rPr>
        <w:t>:</w:t>
      </w:r>
      <w:r w:rsidR="00394CCE" w:rsidRPr="00394CCE">
        <w:rPr>
          <w:rFonts w:ascii="Times New Roman CYR" w:hAnsi="Times New Roman CYR" w:cs="Times New Roman CYR"/>
          <w:sz w:val="24"/>
          <w:szCs w:val="24"/>
        </w:rPr>
        <w:t xml:space="preserve"> </w:t>
      </w:r>
      <w:r w:rsidR="00394CCE">
        <w:rPr>
          <w:rFonts w:ascii="Times New Roman CYR" w:hAnsi="Times New Roman CYR" w:cs="Times New Roman CYR"/>
          <w:sz w:val="24"/>
          <w:szCs w:val="24"/>
        </w:rPr>
        <w:t xml:space="preserve">28.04.2016, обрано </w:t>
      </w:r>
      <w:r w:rsidR="00394CCE">
        <w:rPr>
          <w:rFonts w:ascii="Times New Roman CYR" w:hAnsi="Times New Roman CYR" w:cs="Times New Roman CYR"/>
          <w:sz w:val="24"/>
          <w:szCs w:val="24"/>
          <w:lang w:val="uk-UA"/>
        </w:rPr>
        <w:t xml:space="preserve">на </w:t>
      </w:r>
      <w:r w:rsidR="00394CCE">
        <w:rPr>
          <w:rFonts w:ascii="Times New Roman CYR" w:hAnsi="Times New Roman CYR" w:cs="Times New Roman CYR"/>
          <w:sz w:val="24"/>
          <w:szCs w:val="24"/>
        </w:rPr>
        <w:t>три рок</w:t>
      </w:r>
      <w:r w:rsidR="00394CCE">
        <w:rPr>
          <w:rFonts w:ascii="Times New Roman CYR" w:hAnsi="Times New Roman CYR" w:cs="Times New Roman CYR"/>
          <w:sz w:val="24"/>
          <w:szCs w:val="24"/>
          <w:lang w:val="uk-UA"/>
        </w:rPr>
        <w:t>и</w:t>
      </w:r>
      <w:r w:rsidR="00394CCE" w:rsidRPr="00394CCE">
        <w:rPr>
          <w:rFonts w:ascii="Times New Roman CYR" w:hAnsi="Times New Roman CYR" w:cs="Times New Roman CYR"/>
          <w:sz w:val="24"/>
          <w:szCs w:val="24"/>
        </w:rPr>
        <w:t xml:space="preserve"> </w:t>
      </w:r>
      <w:r w:rsidR="00394CCE">
        <w:rPr>
          <w:rFonts w:ascii="Times New Roman CYR" w:hAnsi="Times New Roman CYR" w:cs="Times New Roman CYR"/>
          <w:sz w:val="24"/>
          <w:szCs w:val="24"/>
        </w:rPr>
        <w:t>Опис</w:t>
      </w:r>
      <w:r w:rsidR="00394CCE">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ab/>
        <w:t>Повноваження та обов'язки посадової особи визначенi чинним законодавством, Статутом Товариства, Положенням про Нагядову раду Товариства та Контрактом. Посадова особа є акцiонером Товариства. Протягом звiтного перiоду змiн на посадi не вiдбувалося. Непогашеної судимостi за корисливi та посадовi злочини посадова особа не має. Посадова особа обiймає посаду Ревiзора iншого пiдприємства - Товариства з обмеженою вiдповiдальнiстю "Управлiння матерiально-технiчного постачання КЦРЗ" (мiсцезнаходження: 75720, Херсонська обл., Скадовський р-н, с. Красне, вул. Приморська, буд. 4 А).</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w:t>
      </w:r>
      <w:r w:rsidR="00E548E5">
        <w:rPr>
          <w:rFonts w:ascii="Times New Roman CYR" w:hAnsi="Times New Roman CYR" w:cs="Times New Roman CYR"/>
          <w:sz w:val="24"/>
          <w:szCs w:val="24"/>
          <w:lang w:val="uk-UA"/>
        </w:rPr>
        <w:t>:</w:t>
      </w:r>
      <w:r w:rsidR="00394CCE" w:rsidRPr="00394CCE">
        <w:rPr>
          <w:rFonts w:ascii="Times New Roman CYR" w:hAnsi="Times New Roman CYR" w:cs="Times New Roman CYR"/>
          <w:sz w:val="24"/>
          <w:szCs w:val="24"/>
        </w:rPr>
        <w:t xml:space="preserve"> </w:t>
      </w:r>
      <w:r w:rsidR="00394CCE" w:rsidRPr="00394CCE">
        <w:rPr>
          <w:rFonts w:ascii="Times New Roman CYR" w:hAnsi="Times New Roman CYR" w:cs="Times New Roman CYR"/>
          <w:b/>
          <w:sz w:val="24"/>
          <w:szCs w:val="24"/>
        </w:rPr>
        <w:t>Член Дтрекцiї</w:t>
      </w:r>
    </w:p>
    <w:p w:rsidR="00086BF9" w:rsidRPr="00E548E5" w:rsidRDefault="002922DA" w:rsidP="00E548E5">
      <w:pPr>
        <w:widowControl w:val="0"/>
        <w:autoSpaceDE w:val="0"/>
        <w:autoSpaceDN w:val="0"/>
        <w:adjustRightInd w:val="0"/>
        <w:spacing w:after="0" w:line="240" w:lineRule="auto"/>
        <w:rPr>
          <w:rFonts w:ascii="Times New Roman CYR" w:hAnsi="Times New Roman CYR" w:cs="Times New Roman CYR"/>
          <w:sz w:val="24"/>
          <w:szCs w:val="24"/>
        </w:rPr>
      </w:pPr>
      <w:r w:rsidRPr="00394CCE">
        <w:rPr>
          <w:rFonts w:ascii="Times New Roman CYR" w:hAnsi="Times New Roman CYR" w:cs="Times New Roman CYR"/>
          <w:sz w:val="24"/>
          <w:szCs w:val="24"/>
          <w:lang w:val="uk-UA"/>
        </w:rPr>
        <w:t>Прізвище, ім'я, п</w:t>
      </w:r>
      <w:r w:rsidR="00E548E5">
        <w:rPr>
          <w:rFonts w:ascii="Times New Roman CYR" w:hAnsi="Times New Roman CYR" w:cs="Times New Roman CYR"/>
          <w:sz w:val="24"/>
          <w:szCs w:val="24"/>
          <w:lang w:val="uk-UA"/>
        </w:rPr>
        <w:t>о батькові фізичної особи</w:t>
      </w:r>
      <w:r w:rsidR="00394CCE">
        <w:rPr>
          <w:rFonts w:ascii="Times New Roman CYR" w:hAnsi="Times New Roman CYR" w:cs="Times New Roman CYR"/>
          <w:sz w:val="24"/>
          <w:szCs w:val="24"/>
          <w:lang w:val="uk-UA"/>
        </w:rPr>
        <w:t>:</w:t>
      </w:r>
      <w:r w:rsidR="00E548E5" w:rsidRPr="00E548E5">
        <w:rPr>
          <w:rFonts w:ascii="Times New Roman CYR" w:hAnsi="Times New Roman CYR" w:cs="Times New Roman CYR"/>
          <w:b/>
          <w:sz w:val="24"/>
          <w:szCs w:val="24"/>
        </w:rPr>
        <w:t xml:space="preserve"> </w:t>
      </w:r>
      <w:r w:rsidR="00E548E5" w:rsidRPr="00394CCE">
        <w:rPr>
          <w:rFonts w:ascii="Times New Roman CYR" w:hAnsi="Times New Roman CYR" w:cs="Times New Roman CYR"/>
          <w:b/>
          <w:sz w:val="24"/>
          <w:szCs w:val="24"/>
        </w:rPr>
        <w:t>Рощупкiн Юрiй Iванович</w:t>
      </w:r>
    </w:p>
    <w:p w:rsidR="00086BF9" w:rsidRPr="00394CCE"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394CCE">
        <w:rPr>
          <w:rFonts w:ascii="Times New Roman CYR" w:hAnsi="Times New Roman CYR" w:cs="Times New Roman CYR"/>
          <w:sz w:val="24"/>
          <w:szCs w:val="24"/>
          <w:lang w:val="uk-UA"/>
        </w:rPr>
        <w:t xml:space="preserve">: </w:t>
      </w:r>
      <w:r w:rsidR="00394CCE">
        <w:rPr>
          <w:rFonts w:ascii="Times New Roman CYR" w:hAnsi="Times New Roman CYR" w:cs="Times New Roman CYR"/>
          <w:sz w:val="24"/>
          <w:szCs w:val="24"/>
        </w:rPr>
        <w:t>1966</w:t>
      </w:r>
      <w:r w:rsidR="0095190F" w:rsidRPr="0095190F">
        <w:rPr>
          <w:rFonts w:ascii="Times New Roman CYR" w:hAnsi="Times New Roman CYR" w:cs="Times New Roman CYR"/>
          <w:sz w:val="24"/>
          <w:szCs w:val="24"/>
        </w:rPr>
        <w:t xml:space="preserve"> </w:t>
      </w:r>
      <w:r w:rsidR="0095190F">
        <w:rPr>
          <w:rFonts w:ascii="Times New Roman CYR" w:hAnsi="Times New Roman CYR" w:cs="Times New Roman CYR"/>
          <w:sz w:val="24"/>
          <w:szCs w:val="24"/>
        </w:rPr>
        <w:t>Освіта</w:t>
      </w:r>
      <w:r w:rsidR="0095190F">
        <w:rPr>
          <w:rFonts w:ascii="Times New Roman CYR" w:hAnsi="Times New Roman CYR" w:cs="Times New Roman CYR"/>
          <w:sz w:val="24"/>
          <w:szCs w:val="24"/>
          <w:lang w:val="uk-UA"/>
        </w:rPr>
        <w:t xml:space="preserve">: </w:t>
      </w:r>
      <w:r w:rsidR="0095190F">
        <w:rPr>
          <w:rFonts w:ascii="Times New Roman CYR" w:hAnsi="Times New Roman CYR" w:cs="Times New Roman CYR"/>
          <w:sz w:val="24"/>
          <w:szCs w:val="24"/>
        </w:rPr>
        <w:t>вища</w:t>
      </w:r>
      <w:r w:rsidR="0095190F" w:rsidRPr="0095190F">
        <w:rPr>
          <w:rFonts w:ascii="Times New Roman CYR" w:hAnsi="Times New Roman CYR" w:cs="Times New Roman CYR"/>
          <w:sz w:val="24"/>
          <w:szCs w:val="24"/>
          <w:lang w:val="uk-UA"/>
        </w:rPr>
        <w:t xml:space="preserve"> </w:t>
      </w:r>
      <w:r w:rsidR="0095190F" w:rsidRPr="00394CCE">
        <w:rPr>
          <w:rFonts w:ascii="Times New Roman CYR" w:hAnsi="Times New Roman CYR" w:cs="Times New Roman CYR"/>
          <w:sz w:val="24"/>
          <w:szCs w:val="24"/>
          <w:lang w:val="uk-UA"/>
        </w:rPr>
        <w:t>Стаж роботи (років)</w:t>
      </w:r>
      <w:r w:rsidR="0095190F">
        <w:rPr>
          <w:rFonts w:ascii="Times New Roman CYR" w:hAnsi="Times New Roman CYR" w:cs="Times New Roman CYR"/>
          <w:sz w:val="24"/>
          <w:szCs w:val="24"/>
          <w:lang w:val="uk-UA"/>
        </w:rPr>
        <w:t xml:space="preserve">: </w:t>
      </w:r>
      <w:r w:rsidR="0095190F" w:rsidRPr="00394CCE">
        <w:rPr>
          <w:rFonts w:ascii="Times New Roman CYR" w:hAnsi="Times New Roman CYR" w:cs="Times New Roman CYR"/>
          <w:sz w:val="24"/>
          <w:szCs w:val="24"/>
          <w:lang w:val="uk-UA"/>
        </w:rPr>
        <w:t>30</w:t>
      </w:r>
      <w:r w:rsidR="0095190F">
        <w:rPr>
          <w:rFonts w:ascii="Times New Roman CYR" w:hAnsi="Times New Roman CYR" w:cs="Times New Roman CYR"/>
          <w:sz w:val="24"/>
          <w:szCs w:val="24"/>
        </w:rPr>
        <w:tab/>
      </w:r>
    </w:p>
    <w:p w:rsidR="00086BF9" w:rsidRPr="00394CCE"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sidRPr="00394CCE">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394CCE">
        <w:rPr>
          <w:rFonts w:ascii="Times New Roman CYR" w:hAnsi="Times New Roman CYR" w:cs="Times New Roman CYR"/>
          <w:sz w:val="24"/>
          <w:szCs w:val="24"/>
          <w:lang w:val="uk-UA"/>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посадова особа посад не обiймала.</w:t>
      </w:r>
    </w:p>
    <w:p w:rsidR="00086BF9" w:rsidRDefault="002922DA" w:rsidP="00394C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набуття повноважень та термін, на який обрано (призначено)</w:t>
      </w:r>
      <w:r w:rsidR="00394CCE">
        <w:rPr>
          <w:rFonts w:ascii="Times New Roman CYR" w:hAnsi="Times New Roman CYR" w:cs="Times New Roman CYR"/>
          <w:sz w:val="24"/>
          <w:szCs w:val="24"/>
          <w:lang w:val="uk-UA"/>
        </w:rPr>
        <w:t>:</w:t>
      </w:r>
      <w:r w:rsidR="00394CCE" w:rsidRPr="00394CCE">
        <w:rPr>
          <w:rFonts w:ascii="Times New Roman CYR" w:hAnsi="Times New Roman CYR" w:cs="Times New Roman CYR"/>
          <w:sz w:val="24"/>
          <w:szCs w:val="24"/>
        </w:rPr>
        <w:t xml:space="preserve"> </w:t>
      </w:r>
      <w:r w:rsidR="00394CCE">
        <w:rPr>
          <w:rFonts w:ascii="Times New Roman CYR" w:hAnsi="Times New Roman CYR" w:cs="Times New Roman CYR"/>
          <w:sz w:val="24"/>
          <w:szCs w:val="24"/>
        </w:rPr>
        <w:t xml:space="preserve">21.12.2018, обрано </w:t>
      </w:r>
      <w:r w:rsidR="00394CCE">
        <w:rPr>
          <w:rFonts w:ascii="Times New Roman CYR" w:hAnsi="Times New Roman CYR" w:cs="Times New Roman CYR"/>
          <w:sz w:val="24"/>
          <w:szCs w:val="24"/>
          <w:lang w:val="uk-UA"/>
        </w:rPr>
        <w:t xml:space="preserve">на </w:t>
      </w:r>
      <w:r w:rsidR="00394CCE">
        <w:rPr>
          <w:rFonts w:ascii="Times New Roman CYR" w:hAnsi="Times New Roman CYR" w:cs="Times New Roman CYR"/>
          <w:sz w:val="24"/>
          <w:szCs w:val="24"/>
        </w:rPr>
        <w:t>три рок</w:t>
      </w:r>
      <w:r w:rsidR="00394CCE">
        <w:rPr>
          <w:rFonts w:ascii="Times New Roman CYR" w:hAnsi="Times New Roman CYR" w:cs="Times New Roman CYR"/>
          <w:sz w:val="24"/>
          <w:szCs w:val="24"/>
          <w:lang w:val="uk-UA"/>
        </w:rPr>
        <w:t>и</w:t>
      </w:r>
      <w:r w:rsidR="00394CCE" w:rsidRPr="00394CCE">
        <w:rPr>
          <w:rFonts w:ascii="Times New Roman CYR" w:hAnsi="Times New Roman CYR" w:cs="Times New Roman CYR"/>
          <w:sz w:val="24"/>
          <w:szCs w:val="24"/>
        </w:rPr>
        <w:t xml:space="preserve"> </w:t>
      </w:r>
      <w:r w:rsidR="00394CCE">
        <w:rPr>
          <w:rFonts w:ascii="Times New Roman CYR" w:hAnsi="Times New Roman CYR" w:cs="Times New Roman CYR"/>
          <w:sz w:val="24"/>
          <w:szCs w:val="24"/>
        </w:rPr>
        <w:t>Опис</w:t>
      </w:r>
      <w:r w:rsidR="00394CCE">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ab/>
        <w:t>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Протягом звiтного перiоду посадову особу було обрано на посаду у зв'язку iз змiною структури управлiння Товариством. Непогашеної судимостi за корисливi та посадовi злочини посадова особа не має. Посадова особа не обiймає посади на iнших пiдприємствах.</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w:t>
      </w:r>
      <w:r w:rsidR="00E548E5">
        <w:rPr>
          <w:rFonts w:ascii="Times New Roman CYR" w:hAnsi="Times New Roman CYR" w:cs="Times New Roman CYR"/>
          <w:sz w:val="24"/>
          <w:szCs w:val="24"/>
          <w:lang w:val="uk-UA"/>
        </w:rPr>
        <w:t>:</w:t>
      </w:r>
      <w:r w:rsidR="005321EA" w:rsidRPr="005321EA">
        <w:rPr>
          <w:rFonts w:ascii="Times New Roman CYR" w:hAnsi="Times New Roman CYR" w:cs="Times New Roman CYR"/>
          <w:sz w:val="24"/>
          <w:szCs w:val="24"/>
        </w:rPr>
        <w:t xml:space="preserve"> </w:t>
      </w:r>
      <w:r w:rsidR="005321EA" w:rsidRPr="005321EA">
        <w:rPr>
          <w:rFonts w:ascii="Times New Roman CYR" w:hAnsi="Times New Roman CYR" w:cs="Times New Roman CYR"/>
          <w:b/>
          <w:sz w:val="24"/>
          <w:szCs w:val="24"/>
        </w:rPr>
        <w:t>Член Дирекцiї</w:t>
      </w:r>
      <w:r>
        <w:rPr>
          <w:rFonts w:ascii="Times New Roman CYR" w:hAnsi="Times New Roman CYR" w:cs="Times New Roman CYR"/>
          <w:sz w:val="24"/>
          <w:szCs w:val="24"/>
        </w:rPr>
        <w:tab/>
      </w:r>
    </w:p>
    <w:p w:rsidR="00086BF9" w:rsidRPr="00E548E5"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Прізвище, ім'я, по батькові фізичної </w:t>
      </w:r>
      <w:r w:rsidR="00E548E5">
        <w:rPr>
          <w:rFonts w:ascii="Times New Roman CYR" w:hAnsi="Times New Roman CYR" w:cs="Times New Roman CYR"/>
          <w:sz w:val="24"/>
          <w:szCs w:val="24"/>
        </w:rPr>
        <w:t>особи</w:t>
      </w:r>
      <w:r w:rsidR="00E548E5">
        <w:rPr>
          <w:rFonts w:ascii="Times New Roman CYR" w:hAnsi="Times New Roman CYR" w:cs="Times New Roman CYR"/>
          <w:sz w:val="24"/>
          <w:szCs w:val="24"/>
          <w:lang w:val="uk-UA"/>
        </w:rPr>
        <w:t>:</w:t>
      </w:r>
      <w:r w:rsidR="00E548E5" w:rsidRPr="00E548E5">
        <w:rPr>
          <w:rFonts w:ascii="Times New Roman CYR" w:hAnsi="Times New Roman CYR" w:cs="Times New Roman CYR"/>
          <w:b/>
          <w:sz w:val="24"/>
          <w:szCs w:val="24"/>
        </w:rPr>
        <w:t xml:space="preserve"> </w:t>
      </w:r>
      <w:r w:rsidR="00E548E5" w:rsidRPr="005321EA">
        <w:rPr>
          <w:rFonts w:ascii="Times New Roman CYR" w:hAnsi="Times New Roman CYR" w:cs="Times New Roman CYR"/>
          <w:b/>
          <w:sz w:val="24"/>
          <w:szCs w:val="24"/>
        </w:rPr>
        <w:t>Ханiна Алла Федорiвна</w:t>
      </w:r>
    </w:p>
    <w:p w:rsidR="00086BF9" w:rsidRPr="0095190F"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Рік народження</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1958</w:t>
      </w:r>
      <w:r w:rsidR="0095190F" w:rsidRPr="0095190F">
        <w:rPr>
          <w:rFonts w:ascii="Times New Roman CYR" w:hAnsi="Times New Roman CYR" w:cs="Times New Roman CYR"/>
          <w:sz w:val="24"/>
          <w:szCs w:val="24"/>
        </w:rPr>
        <w:t xml:space="preserve"> </w:t>
      </w:r>
      <w:r w:rsidR="0095190F">
        <w:rPr>
          <w:rFonts w:ascii="Times New Roman CYR" w:hAnsi="Times New Roman CYR" w:cs="Times New Roman CYR"/>
          <w:sz w:val="24"/>
          <w:szCs w:val="24"/>
        </w:rPr>
        <w:t>Освіта</w:t>
      </w:r>
      <w:r w:rsidR="0095190F">
        <w:rPr>
          <w:rFonts w:ascii="Times New Roman CYR" w:hAnsi="Times New Roman CYR" w:cs="Times New Roman CYR"/>
          <w:sz w:val="24"/>
          <w:szCs w:val="24"/>
          <w:lang w:val="uk-UA"/>
        </w:rPr>
        <w:t xml:space="preserve">: </w:t>
      </w:r>
      <w:r w:rsidR="0095190F">
        <w:rPr>
          <w:rFonts w:ascii="Times New Roman CYR" w:hAnsi="Times New Roman CYR" w:cs="Times New Roman CYR"/>
          <w:sz w:val="24"/>
          <w:szCs w:val="24"/>
        </w:rPr>
        <w:t>вища</w:t>
      </w:r>
      <w:r w:rsidR="0095190F" w:rsidRPr="0095190F">
        <w:rPr>
          <w:rFonts w:ascii="Times New Roman CYR" w:hAnsi="Times New Roman CYR" w:cs="Times New Roman CYR"/>
          <w:sz w:val="24"/>
          <w:szCs w:val="24"/>
        </w:rPr>
        <w:t xml:space="preserve"> </w:t>
      </w:r>
      <w:r w:rsidR="0095190F">
        <w:rPr>
          <w:rFonts w:ascii="Times New Roman CYR" w:hAnsi="Times New Roman CYR" w:cs="Times New Roman CYR"/>
          <w:sz w:val="24"/>
          <w:szCs w:val="24"/>
        </w:rPr>
        <w:t>Стаж роботи (років)</w:t>
      </w:r>
      <w:r w:rsidR="0095190F">
        <w:rPr>
          <w:rFonts w:ascii="Times New Roman CYR" w:hAnsi="Times New Roman CYR" w:cs="Times New Roman CYR"/>
          <w:sz w:val="24"/>
          <w:szCs w:val="24"/>
          <w:lang w:val="uk-UA"/>
        </w:rPr>
        <w:t xml:space="preserve">: </w:t>
      </w:r>
      <w:r w:rsidR="0095190F">
        <w:rPr>
          <w:rFonts w:ascii="Times New Roman CYR" w:hAnsi="Times New Roman CYR" w:cs="Times New Roman CYR"/>
          <w:sz w:val="24"/>
          <w:szCs w:val="24"/>
        </w:rPr>
        <w:t>38</w:t>
      </w:r>
      <w:r w:rsidR="0095190F">
        <w:rPr>
          <w:rFonts w:ascii="Times New Roman CYR" w:hAnsi="Times New Roman CYR" w:cs="Times New Roman CYR"/>
          <w:sz w:val="24"/>
          <w:szCs w:val="24"/>
        </w:rPr>
        <w:tab/>
      </w:r>
    </w:p>
    <w:p w:rsidR="00086BF9" w:rsidRPr="005321EA"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sidRPr="005321EA">
        <w:rPr>
          <w:rFonts w:ascii="Times New Roman CYR" w:hAnsi="Times New Roman CYR" w:cs="Times New Roman CYR"/>
          <w:sz w:val="24"/>
          <w:szCs w:val="24"/>
          <w:lang w:val="uk-UA"/>
        </w:rPr>
        <w:t>Найменування підприємства, ідентифікаційний код юридичної особи та посада, яку займав</w:t>
      </w:r>
      <w:r w:rsidR="005321EA">
        <w:rPr>
          <w:rFonts w:ascii="Times New Roman CYR" w:hAnsi="Times New Roman CYR" w:cs="Times New Roman CYR"/>
          <w:sz w:val="24"/>
          <w:szCs w:val="24"/>
          <w:lang w:val="uk-UA"/>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посадова особа посад не обiймала.</w:t>
      </w:r>
    </w:p>
    <w:p w:rsidR="00086BF9" w:rsidRPr="005321EA" w:rsidRDefault="002922DA">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Дата набуття повноважень та термін, на який обрано (призначено)</w:t>
      </w:r>
      <w:r w:rsidR="005321EA">
        <w:rPr>
          <w:rFonts w:ascii="Times New Roman CYR" w:hAnsi="Times New Roman CYR" w:cs="Times New Roman CYR"/>
          <w:sz w:val="24"/>
          <w:szCs w:val="24"/>
          <w:lang w:val="uk-UA"/>
        </w:rPr>
        <w:t xml:space="preserve">: </w:t>
      </w:r>
      <w:r w:rsidR="005321EA">
        <w:rPr>
          <w:rFonts w:ascii="Times New Roman CYR" w:hAnsi="Times New Roman CYR" w:cs="Times New Roman CYR"/>
          <w:sz w:val="24"/>
          <w:szCs w:val="24"/>
        </w:rPr>
        <w:t xml:space="preserve">21.12.2018, обрано </w:t>
      </w:r>
      <w:r w:rsidR="005321EA">
        <w:rPr>
          <w:rFonts w:ascii="Times New Roman CYR" w:hAnsi="Times New Roman CYR" w:cs="Times New Roman CYR"/>
          <w:sz w:val="24"/>
          <w:szCs w:val="24"/>
          <w:lang w:val="uk-UA"/>
        </w:rPr>
        <w:t xml:space="preserve">на </w:t>
      </w:r>
      <w:r w:rsidR="005321EA">
        <w:rPr>
          <w:rFonts w:ascii="Times New Roman CYR" w:hAnsi="Times New Roman CYR" w:cs="Times New Roman CYR"/>
          <w:sz w:val="24"/>
          <w:szCs w:val="24"/>
        </w:rPr>
        <w:t>три роки</w:t>
      </w:r>
    </w:p>
    <w:p w:rsidR="00086BF9" w:rsidRDefault="005321E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w:t>
      </w:r>
      <w:r>
        <w:rPr>
          <w:rFonts w:ascii="Times New Roman CYR" w:hAnsi="Times New Roman CYR" w:cs="Times New Roman CYR"/>
          <w:sz w:val="24"/>
          <w:szCs w:val="24"/>
          <w:lang w:val="uk-UA"/>
        </w:rPr>
        <w:t xml:space="preserve">: </w:t>
      </w:r>
      <w:r w:rsidR="002922DA">
        <w:rPr>
          <w:rFonts w:ascii="Times New Roman CYR" w:hAnsi="Times New Roman CYR" w:cs="Times New Roman CYR"/>
          <w:sz w:val="24"/>
          <w:szCs w:val="24"/>
        </w:rPr>
        <w:tab/>
        <w:t>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Протягом звiтного перiоду посадову особу було обрано на посаду у зв'язку iз змiною структури управлiння Товариством. Непогашеної судимостi за корисливi та посадовi злочини посадова особа не має. Посадова особа не обiймає посади на iнших пiдприємствах.</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sectPr w:rsidR="00086BF9">
          <w:pgSz w:w="12240" w:h="15840"/>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86BF9">
        <w:trPr>
          <w:trHeight w:val="200"/>
        </w:trPr>
        <w:tc>
          <w:tcPr>
            <w:tcW w:w="2054" w:type="dxa"/>
            <w:vMerge w:val="restart"/>
            <w:tcBorders>
              <w:top w:val="single" w:sz="6" w:space="0" w:color="auto"/>
              <w:bottom w:val="nil"/>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86BF9">
        <w:trPr>
          <w:trHeight w:val="200"/>
        </w:trPr>
        <w:tc>
          <w:tcPr>
            <w:tcW w:w="2054" w:type="dxa"/>
            <w:vMerge/>
            <w:tcBorders>
              <w:top w:val="nil"/>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86BF9">
        <w:trPr>
          <w:trHeight w:val="200"/>
        </w:trPr>
        <w:tc>
          <w:tcPr>
            <w:tcW w:w="2054" w:type="dxa"/>
            <w:tcBorders>
              <w:top w:val="nil"/>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86BF9">
        <w:trPr>
          <w:trHeight w:val="200"/>
        </w:trPr>
        <w:tc>
          <w:tcPr>
            <w:tcW w:w="2054"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Носов Володимир Миколайович</w:t>
            </w:r>
          </w:p>
        </w:tc>
        <w:tc>
          <w:tcPr>
            <w:tcW w:w="338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0,004687</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2054"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Толчинський Iгор Анатолiйович</w:t>
            </w:r>
          </w:p>
        </w:tc>
        <w:tc>
          <w:tcPr>
            <w:tcW w:w="338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0,002812</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77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2054"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Чепурний Петро Григорович</w:t>
            </w:r>
          </w:p>
        </w:tc>
        <w:tc>
          <w:tcPr>
            <w:tcW w:w="338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2054"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 член Дирекцiї</w:t>
            </w:r>
          </w:p>
        </w:tc>
        <w:tc>
          <w:tcPr>
            <w:tcW w:w="2016"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Мiрошниченко Свiтлана Володимирiвна</w:t>
            </w:r>
          </w:p>
        </w:tc>
        <w:tc>
          <w:tcPr>
            <w:tcW w:w="338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2054"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Дирекцiї</w:t>
            </w:r>
          </w:p>
        </w:tc>
        <w:tc>
          <w:tcPr>
            <w:tcW w:w="2016"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Рощупкiн Юрiй Iванович</w:t>
            </w:r>
          </w:p>
        </w:tc>
        <w:tc>
          <w:tcPr>
            <w:tcW w:w="338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2054"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Дирекцiї</w:t>
            </w:r>
          </w:p>
        </w:tc>
        <w:tc>
          <w:tcPr>
            <w:tcW w:w="2016"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Ханiна Алла Федорiвна</w:t>
            </w:r>
          </w:p>
        </w:tc>
        <w:tc>
          <w:tcPr>
            <w:tcW w:w="338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7450" w:type="dxa"/>
            <w:gridSpan w:val="3"/>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0,007399</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77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086BF9">
      <w:pPr>
        <w:widowControl w:val="0"/>
        <w:autoSpaceDE w:val="0"/>
        <w:autoSpaceDN w:val="0"/>
        <w:adjustRightInd w:val="0"/>
        <w:spacing w:after="0" w:line="240" w:lineRule="auto"/>
        <w:rPr>
          <w:rFonts w:ascii="Times New Roman CYR" w:hAnsi="Times New Roman CYR" w:cs="Times New Roman CYR"/>
        </w:rPr>
        <w:sectPr w:rsidR="00086BF9">
          <w:pgSz w:w="16838" w:h="11906" w:orient="landscape"/>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86BF9">
        <w:trPr>
          <w:trHeight w:val="200"/>
        </w:trPr>
        <w:tc>
          <w:tcPr>
            <w:tcW w:w="292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86BF9">
        <w:trPr>
          <w:trHeight w:val="200"/>
        </w:trPr>
        <w:tc>
          <w:tcPr>
            <w:tcW w:w="292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"Українська фiнансова компанiя"</w:t>
            </w:r>
          </w:p>
        </w:tc>
        <w:tc>
          <w:tcPr>
            <w:tcW w:w="17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21884144</w:t>
            </w:r>
          </w:p>
        </w:tc>
        <w:tc>
          <w:tcPr>
            <w:tcW w:w="33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53073, Україна, Дніпропетровська обл., Криворiзький р-н, с. Златоустiвка, Пiдстепна, 29А</w:t>
            </w: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r>
      <w:tr w:rsidR="00086BF9">
        <w:trPr>
          <w:trHeight w:val="200"/>
        </w:trPr>
        <w:tc>
          <w:tcPr>
            <w:tcW w:w="7920" w:type="dxa"/>
            <w:gridSpan w:val="3"/>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86BF9">
        <w:trPr>
          <w:trHeight w:val="200"/>
        </w:trPr>
        <w:tc>
          <w:tcPr>
            <w:tcW w:w="7920" w:type="dxa"/>
            <w:gridSpan w:val="3"/>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7920" w:type="dxa"/>
            <w:gridSpan w:val="3"/>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86BF9" w:rsidRDefault="00086BF9">
      <w:pPr>
        <w:widowControl w:val="0"/>
        <w:autoSpaceDE w:val="0"/>
        <w:autoSpaceDN w:val="0"/>
        <w:adjustRightInd w:val="0"/>
        <w:spacing w:after="0" w:line="240" w:lineRule="auto"/>
        <w:jc w:val="center"/>
        <w:rPr>
          <w:rFonts w:ascii="Times New Roman CYR" w:hAnsi="Times New Roman CYR" w:cs="Times New Roman CYR"/>
          <w:sz w:val="28"/>
          <w:szCs w:val="28"/>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86BF9" w:rsidRPr="00034990"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ПрАТ "IВП" вiдоме пiдприємство в України та за її межами. Продукцiя, яка виготовляється на пiдприємства, визнана як надiйна, якiсна, високотехнологiчна, її використовують у рiзних галузях видобувної промисловостi, а найбiльше у гiрничо-металургiйному комплексi, який є важливою складовою економiки України.</w:t>
      </w:r>
    </w:p>
    <w:p w:rsidR="00086BF9" w:rsidRPr="00034990"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Основними видами продукцiї пiдприємства є вибуховi речовини "Анемiкс-70" та патронованi вибуховi речовини.</w:t>
      </w:r>
    </w:p>
    <w:p w:rsidR="00086BF9" w:rsidRPr="00034990"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Основним фактором, який впливає на тенденцiї розвитку ПрАТ "IВП" в перспективi, є напруженi вiдносини мiж Україною та Росiйською Федерацiєю, напружена внутрiшньо-полiтична та соцiально-економiчна ситуацiя в країнi. У цих складних економiчних i полiтичних умовах ПрАТ "IВП" ставить перед собою мету по стабiлiзацiї роботи пiдприємства, пошуку оптимальних шляхiв завантаження виробничих потужностей, забезпечення беззбиткового рiвня виробництва i реалiзацiї продукцiї, пiдтримання наукових дослiджень та розробок нових видiв вибухових матерiалiв та їх компонентiв.</w:t>
      </w:r>
    </w:p>
    <w:p w:rsidR="00086BF9" w:rsidRPr="00034990"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Для виконання поставлених органами управлiння перед ПрАТ "IВП" виробничих завдань визначено ряд заходiв. ПрАТ "IВП" вивчає новi ринки збуту своєї продукцiї, оновлює парк зарядних машин, розробляє зразки обладнання для приготування компонентiв вибухових речовин та їх транспортування, бере участь у вiтчизняних та мiжнародних конференцiях i виставках. Виявлення основних тенденцiй розвитку вибухової справи визначають напрями виробництва нових видiв вибухових матерiалiв, модернiзацiю обладнання, удосконалення технологiї, виробництва вибухових матерiалiв та їх використання, а також зниження собiвартостi виконання робiт.</w:t>
      </w:r>
    </w:p>
    <w:p w:rsidR="00086BF9" w:rsidRPr="00034990"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До сильних сторiн ПрАТ "IВП", що дозволять вести конкурентну боротьбу на традицiйних та нових ринках, можна вiднести: виробничий та кадровий потенцiал, значний парк сучасного обладнання, гнучку цiнову полiтику, що забезпечує стабiльний щорiчний обсяг замовлень.</w:t>
      </w:r>
    </w:p>
    <w:p w:rsidR="00086BF9"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напрямку соцiальної полiтики планується провести наступнi заходи:</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034990" w:rsidRDefault="002922DA" w:rsidP="00034990">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034990">
        <w:rPr>
          <w:rFonts w:ascii="Times New Roman CYR" w:hAnsi="Times New Roman CYR" w:cs="Times New Roman CYR"/>
          <w:sz w:val="24"/>
          <w:szCs w:val="24"/>
        </w:rPr>
        <w:lastRenderedPageBreak/>
        <w:t>впровадження нових форм оплати працi;</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034990" w:rsidRDefault="002922DA" w:rsidP="00034990">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034990">
        <w:rPr>
          <w:rFonts w:ascii="Times New Roman CYR" w:hAnsi="Times New Roman CYR" w:cs="Times New Roman CYR"/>
          <w:sz w:val="24"/>
          <w:szCs w:val="24"/>
        </w:rPr>
        <w:t>проведення заходiв, направлених на розвиток та утримання ключового персоналу;</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034990" w:rsidRDefault="002922DA" w:rsidP="00034990">
      <w:pPr>
        <w:pStyle w:val="a3"/>
        <w:widowControl w:val="0"/>
        <w:numPr>
          <w:ilvl w:val="0"/>
          <w:numId w:val="5"/>
        </w:numPr>
        <w:autoSpaceDE w:val="0"/>
        <w:autoSpaceDN w:val="0"/>
        <w:adjustRightInd w:val="0"/>
        <w:spacing w:after="0" w:line="240" w:lineRule="auto"/>
        <w:jc w:val="both"/>
        <w:rPr>
          <w:rFonts w:ascii="Times New Roman CYR" w:hAnsi="Times New Roman CYR" w:cs="Times New Roman CYR"/>
          <w:sz w:val="24"/>
          <w:szCs w:val="24"/>
        </w:rPr>
      </w:pPr>
      <w:r w:rsidRPr="00034990">
        <w:rPr>
          <w:rFonts w:ascii="Times New Roman CYR" w:hAnsi="Times New Roman CYR" w:cs="Times New Roman CYR"/>
          <w:sz w:val="24"/>
          <w:szCs w:val="24"/>
        </w:rPr>
        <w:t>збереження витрат на соцiальнi потреби (виконання Колективного договору) на рiвнi не нижче 2018 року</w:t>
      </w:r>
      <w:r w:rsidR="00034990">
        <w:rPr>
          <w:rFonts w:ascii="Times New Roman CYR" w:hAnsi="Times New Roman CYR" w:cs="Times New Roman CYR"/>
          <w:sz w:val="24"/>
          <w:szCs w:val="24"/>
          <w:lang w:val="uk-UA"/>
        </w:rPr>
        <w:t>.</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86BF9" w:rsidRPr="00034990"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034990">
        <w:rPr>
          <w:rFonts w:ascii="Times New Roman CYR" w:hAnsi="Times New Roman CYR" w:cs="Times New Roman CYR"/>
          <w:sz w:val="24"/>
          <w:szCs w:val="24"/>
          <w:lang w:val="uk-UA"/>
        </w:rPr>
        <w:t>Приватне акц</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 xml:space="preserve">онерне товариство з </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 xml:space="preserve">ноземними </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ями "</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нтервибухпром" - п</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дприємство, яке зд</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йснює свою виробничо-господарську д</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сть в Україн</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 xml:space="preserve"> та за її межами, функц</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онує на п</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дстав</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 xml:space="preserve"> д</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ючого законодавства країни та статуту п</w:t>
      </w:r>
      <w:r>
        <w:rPr>
          <w:rFonts w:ascii="Times New Roman CYR" w:hAnsi="Times New Roman CYR" w:cs="Times New Roman CYR"/>
          <w:sz w:val="24"/>
          <w:szCs w:val="24"/>
        </w:rPr>
        <w:t>i</w:t>
      </w:r>
      <w:r w:rsidRPr="00034990">
        <w:rPr>
          <w:rFonts w:ascii="Times New Roman CYR" w:hAnsi="Times New Roman CYR" w:cs="Times New Roman CYR"/>
          <w:sz w:val="24"/>
          <w:szCs w:val="24"/>
          <w:lang w:val="uk-UA"/>
        </w:rPr>
        <w:t>дприємства.</w:t>
      </w:r>
    </w:p>
    <w:p w:rsidR="00086BF9" w:rsidRDefault="002922DA" w:rsidP="0003499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створене з метою здiйснення пiдприємницької дiяльностi для одержання прибутку. Предметом дiяльностi товариства згiдно Статуту пiдприємства, є надання послуг, здiйснення виробничої, торговельної, консультацiйної, посередницької, iнвестицiйної, iнновацiйної, iнжинiрингової, культурно-освiтної та будь-якої iншої господарської та пiдприємницької дiяльностi, що не суперечить чинному законодавству України. </w:t>
      </w:r>
    </w:p>
    <w:p w:rsidR="00034990"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r w:rsidR="00034990">
        <w:rPr>
          <w:rFonts w:ascii="Times New Roman CYR" w:hAnsi="Times New Roman CYR" w:cs="Times New Roman CYR"/>
          <w:sz w:val="24"/>
          <w:szCs w:val="24"/>
        </w:rPr>
        <w:t xml:space="preserve">   Основним видом дiяльностi  :</w:t>
      </w:r>
    </w:p>
    <w:p w:rsidR="00086BF9" w:rsidRPr="00034990" w:rsidRDefault="002922DA" w:rsidP="00034990">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034990">
        <w:rPr>
          <w:rFonts w:ascii="Times New Roman CYR" w:hAnsi="Times New Roman CYR" w:cs="Times New Roman CYR"/>
          <w:sz w:val="24"/>
          <w:szCs w:val="24"/>
        </w:rPr>
        <w:t>виробництво вибухових речовин;</w:t>
      </w:r>
    </w:p>
    <w:p w:rsidR="00086BF9" w:rsidRPr="00034990" w:rsidRDefault="002922DA" w:rsidP="00034990">
      <w:pPr>
        <w:pStyle w:val="a3"/>
        <w:widowControl w:val="0"/>
        <w:numPr>
          <w:ilvl w:val="0"/>
          <w:numId w:val="7"/>
        </w:numPr>
        <w:autoSpaceDE w:val="0"/>
        <w:autoSpaceDN w:val="0"/>
        <w:adjustRightInd w:val="0"/>
        <w:spacing w:after="0" w:line="240" w:lineRule="auto"/>
        <w:rPr>
          <w:rFonts w:ascii="Times New Roman CYR" w:hAnsi="Times New Roman CYR" w:cs="Times New Roman CYR"/>
          <w:sz w:val="24"/>
          <w:szCs w:val="24"/>
        </w:rPr>
      </w:pPr>
      <w:r w:rsidRPr="00034990">
        <w:rPr>
          <w:rFonts w:ascii="Times New Roman CYR" w:hAnsi="Times New Roman CYR" w:cs="Times New Roman CYR"/>
          <w:sz w:val="24"/>
          <w:szCs w:val="24"/>
        </w:rPr>
        <w:t>вибуховi роботи;</w:t>
      </w:r>
    </w:p>
    <w:p w:rsidR="00086BF9" w:rsidRPr="00034990" w:rsidRDefault="002922DA" w:rsidP="00034990">
      <w:pPr>
        <w:pStyle w:val="a3"/>
        <w:widowControl w:val="0"/>
        <w:numPr>
          <w:ilvl w:val="0"/>
          <w:numId w:val="7"/>
        </w:numPr>
        <w:autoSpaceDE w:val="0"/>
        <w:autoSpaceDN w:val="0"/>
        <w:adjustRightInd w:val="0"/>
        <w:spacing w:after="0" w:line="240" w:lineRule="auto"/>
        <w:rPr>
          <w:rFonts w:ascii="Times New Roman CYR" w:hAnsi="Times New Roman CYR" w:cs="Times New Roman CYR"/>
          <w:sz w:val="24"/>
          <w:szCs w:val="24"/>
        </w:rPr>
      </w:pPr>
      <w:r w:rsidRPr="00034990">
        <w:rPr>
          <w:rFonts w:ascii="Times New Roman CYR" w:hAnsi="Times New Roman CYR" w:cs="Times New Roman CYR"/>
          <w:sz w:val="24"/>
          <w:szCs w:val="24"/>
        </w:rPr>
        <w:t>виробництво машин та устаткування для добувної</w:t>
      </w:r>
      <w:r w:rsidR="00034990" w:rsidRPr="00034990">
        <w:rPr>
          <w:rFonts w:ascii="Times New Roman CYR" w:hAnsi="Times New Roman CYR" w:cs="Times New Roman CYR"/>
          <w:sz w:val="24"/>
          <w:szCs w:val="24"/>
          <w:lang w:val="uk-UA"/>
        </w:rPr>
        <w:t xml:space="preserve"> </w:t>
      </w:r>
      <w:r w:rsidRPr="00034990">
        <w:rPr>
          <w:rFonts w:ascii="Times New Roman CYR" w:hAnsi="Times New Roman CYR" w:cs="Times New Roman CYR"/>
          <w:sz w:val="24"/>
          <w:szCs w:val="24"/>
        </w:rPr>
        <w:t>промисловостi й будiвництва;</w:t>
      </w:r>
    </w:p>
    <w:p w:rsidR="00086BF9" w:rsidRPr="00034990" w:rsidRDefault="002922DA" w:rsidP="00034990">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034990">
        <w:rPr>
          <w:rFonts w:ascii="Times New Roman CYR" w:hAnsi="Times New Roman CYR" w:cs="Times New Roman CYR"/>
          <w:sz w:val="24"/>
          <w:szCs w:val="24"/>
        </w:rPr>
        <w:t>оптова торгiвля хiмiчними продуктами;</w:t>
      </w:r>
    </w:p>
    <w:p w:rsidR="00086BF9" w:rsidRPr="00034990" w:rsidRDefault="002922DA" w:rsidP="00034990">
      <w:pPr>
        <w:pStyle w:val="a3"/>
        <w:widowControl w:val="0"/>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sidRPr="00034990">
        <w:rPr>
          <w:rFonts w:ascii="Times New Roman CYR" w:hAnsi="Times New Roman CYR" w:cs="Times New Roman CYR"/>
          <w:sz w:val="24"/>
          <w:szCs w:val="24"/>
        </w:rPr>
        <w:t>послуги по збереженню (складське господарство).</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DD2323" w:rsidRDefault="002922DA">
      <w:pPr>
        <w:widowControl w:val="0"/>
        <w:autoSpaceDE w:val="0"/>
        <w:autoSpaceDN w:val="0"/>
        <w:adjustRightInd w:val="0"/>
        <w:spacing w:after="0" w:line="240" w:lineRule="auto"/>
        <w:jc w:val="both"/>
        <w:rPr>
          <w:rFonts w:ascii="Times New Roman CYR" w:hAnsi="Times New Roman CYR" w:cs="Times New Roman CYR"/>
          <w:b/>
          <w:sz w:val="24"/>
          <w:szCs w:val="24"/>
        </w:rPr>
      </w:pPr>
      <w:r w:rsidRPr="00DD2323">
        <w:rPr>
          <w:rFonts w:ascii="Times New Roman CYR" w:hAnsi="Times New Roman CYR" w:cs="Times New Roman CYR"/>
          <w:b/>
          <w:sz w:val="24"/>
          <w:szCs w:val="24"/>
        </w:rPr>
        <w:t>Результати дiяльностi</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у 2018 роцi склав 564936 тис.грн., у т.ч.</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вибухових речовин  - 461846тис.грн (82 %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вибуховi роботи - 86889тис.грн (15 %)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оптова торгiвля хiмiчними продуктами - 8792тис.грн (2 %)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промисловостi й будiвництва (експорт) - 4023тис.грн. (1 %)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послуги по збереженню (складське господарство) -3245тис.грн.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технiчне обслуговування та ремонт автотранспортних засобiв -141тис.грн.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Основними видами продукцiї виробництва вибухових речовин  є  вибуховi речовини </w:t>
      </w:r>
    </w:p>
    <w:p w:rsidR="00086BF9" w:rsidRPr="00DD2323"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Анемiкс-70 та патронованi вибуховi речовини. "Анемiкс" - унiверсальна ЕВР, призначена для заряджання обводнених i сухих свердловин, для вибухового дробiння сухих i водняних порiд будь-якої мiцностi. Має унiкальнi властивостi - через сiм дiб перебування в обводнених свердловинах вiн втрачає свої вибуховi властивостi, тобто не створюватиме нiякої небезпеки. Технологiя його виробництва цiлком безвiдхiдна, при вибуху токсичнi гази практично не утворюються (порiвняно з тротилом).</w:t>
      </w:r>
      <w:r w:rsidR="00DD2323">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"Анемiкс" виробляється в змiшувально-заряджувальних машинах безпосередньо на мiсцi їхнього застосування - на заряджувальних блоках. Компоненти ЕВР "Анемiкс", якi перевозяться змiшувально-зарядними машинами, вибухо-безпечнi, не подають небезпеки при перевезеннi вiд мiсця їхнього виготовлення до кар`єрiв.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пiдприємствi ведеться  збирання змiшувально-зарядних машин (ЗЗМ) та устаткування змiшувально-заряджальне для розчинiв. Ця продукцiя  виготовляється для внутрiшнiх потреб пiдприємства та на експорт. Частка експорту в доходi  вiд реалiзацiї  у 2018 роцi склала менше 1%.</w:t>
      </w:r>
    </w:p>
    <w:p w:rsidR="00086BF9" w:rsidRPr="00DD2323"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За пiдсумками дiяльностi ПрАТ "IВП" у 2018 роцi отримано чистий прибуток у сумi  75 600 тис.грн. У порiвняннi з попереднiм перiодом  сума чистого прибутку збiльшилась на 59 430 тис.грн</w:t>
      </w:r>
      <w:r w:rsidR="00DD2323">
        <w:rPr>
          <w:rFonts w:ascii="Times New Roman CYR" w:hAnsi="Times New Roman CYR" w:cs="Times New Roman CYR"/>
          <w:sz w:val="24"/>
          <w:szCs w:val="24"/>
          <w:lang w:val="uk-UA"/>
        </w:rPr>
        <w:t>.</w:t>
      </w:r>
    </w:p>
    <w:p w:rsidR="00086BF9" w:rsidRPr="00DD2323"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Фактична собiвартiсть реалiзованої продукцiї склала 435 778 тис. грн. </w:t>
      </w:r>
      <w:r w:rsidR="00DD2323">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Витрати операцiйної дiяльностi ПрАТ "IВП"  за звiтний перiод, склали 501 767 тис. грн. </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пiдприємства станом на 31.12.2018 року склали 25621 тис. грн., з них:</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капiтальне будiвництво - 8779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(виготовлення) основних засобiв - 14115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(виготовлення) iнших необоротних основних засобiв - 662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(створення) нематерiальних активiв - 2065 тис. грн.</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DD2323" w:rsidRDefault="002922DA">
      <w:pPr>
        <w:widowControl w:val="0"/>
        <w:autoSpaceDE w:val="0"/>
        <w:autoSpaceDN w:val="0"/>
        <w:adjustRightInd w:val="0"/>
        <w:spacing w:after="0" w:line="240" w:lineRule="auto"/>
        <w:jc w:val="both"/>
        <w:rPr>
          <w:rFonts w:ascii="Times New Roman CYR" w:hAnsi="Times New Roman CYR" w:cs="Times New Roman CYR"/>
          <w:b/>
          <w:sz w:val="24"/>
          <w:szCs w:val="24"/>
        </w:rPr>
      </w:pPr>
      <w:r w:rsidRPr="00DD2323">
        <w:rPr>
          <w:rFonts w:ascii="Times New Roman CYR" w:hAnsi="Times New Roman CYR" w:cs="Times New Roman CYR"/>
          <w:b/>
          <w:sz w:val="24"/>
          <w:szCs w:val="24"/>
        </w:rPr>
        <w:t>Лiквiднiсть та зобов'язання</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rsidP="00DD232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господарської дiяльностi ПрАТ "IВП" у 2018 р. та в порiвняннi з 2017 роком простежується позитивна тенденцiя показникiв лiквiдностi, платоспроможностi, фiнансової стiйкостi.</w:t>
      </w:r>
    </w:p>
    <w:p w:rsidR="00086BF9" w:rsidRDefault="002922DA" w:rsidP="00DD232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2018 роцi  показники лiквiдностi фактично впритул наблизилися до нормативного значення.</w:t>
      </w:r>
      <w:r w:rsidR="00DD2323">
        <w:rPr>
          <w:rFonts w:ascii="Times New Roman CYR" w:hAnsi="Times New Roman CYR" w:cs="Times New Roman CYR"/>
          <w:sz w:val="24"/>
          <w:szCs w:val="24"/>
          <w:lang w:val="uk-UA"/>
        </w:rPr>
        <w:t xml:space="preserve"> </w:t>
      </w:r>
      <w:r w:rsidRPr="00DD2323">
        <w:rPr>
          <w:rFonts w:ascii="Times New Roman CYR" w:hAnsi="Times New Roman CYR" w:cs="Times New Roman CYR"/>
          <w:sz w:val="24"/>
          <w:szCs w:val="24"/>
          <w:lang w:val="uk-UA"/>
        </w:rPr>
        <w:t>Значення коеф</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ц</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єнта загальної л</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 (покриття) та коеф</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ц</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єнта швидкої л</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 за 2018 р</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к складають в</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дно 0,97 та 0,49. </w:t>
      </w:r>
      <w:r>
        <w:rPr>
          <w:rFonts w:ascii="Times New Roman CYR" w:hAnsi="Times New Roman CYR" w:cs="Times New Roman CYR"/>
          <w:sz w:val="24"/>
          <w:szCs w:val="24"/>
        </w:rPr>
        <w:t>В порiвняннi з 2017 роком вони збiльшились на 0,02 ( у 2017 роцi їх значення вiдповiдно 0,77 та 0,29)</w:t>
      </w:r>
    </w:p>
    <w:p w:rsidR="00086BF9" w:rsidRDefault="002922DA" w:rsidP="00DD232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2018 р. чистий оборотний капiтал пiдприємства в порiвняннi з 2017 р. збiльшення  на 87,6 %.</w:t>
      </w:r>
      <w:r w:rsidR="00DD2323">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Ключовi показники лiквiдностi у 2018 роцi  знаходяться майже на рiвнi рекомендованих значень, що, у свою чергу, свiдчить про можливiсть пiдприємства розраховуватися за своїми зобов'язаннями з кредиторами.</w:t>
      </w:r>
    </w:p>
    <w:p w:rsidR="00DD2323" w:rsidRDefault="002922DA" w:rsidP="00DD232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DD2323">
        <w:rPr>
          <w:rFonts w:ascii="Times New Roman CYR" w:hAnsi="Times New Roman CYR" w:cs="Times New Roman CYR"/>
          <w:sz w:val="24"/>
          <w:szCs w:val="24"/>
          <w:lang w:val="uk-UA"/>
        </w:rPr>
        <w:t>Анал</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з динам</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ки показника ф</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нансової 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йкост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 дозволяє зробити висновки про зб</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льшення р</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вня забезпеченост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дприємства власними оборотними коштами, необх</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дними для його ф</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нансової незалежност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Спостер</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гається тенденц</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я до зб</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льшення даного показника за анал</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зований пер</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од з - 1,57 в 2017 р. до -0,83 в 2018 р.</w:t>
      </w:r>
    </w:p>
    <w:p w:rsidR="00086BF9" w:rsidRPr="00DD2323" w:rsidRDefault="002922DA" w:rsidP="00DD232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DD2323">
        <w:rPr>
          <w:rFonts w:ascii="Times New Roman CYR" w:hAnsi="Times New Roman CYR" w:cs="Times New Roman CYR"/>
          <w:sz w:val="24"/>
          <w:szCs w:val="24"/>
          <w:lang w:val="uk-UA"/>
        </w:rPr>
        <w:t>Таким чином, динам</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ка ключових показник</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в, що характеризують господарську д</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сть ПрАТ "</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ВП" за 2017-2018 роки, св</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дчить про зб</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льшення р</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вня ф</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нансової 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йкост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 платоспроможност</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DD2323">
        <w:rPr>
          <w:rFonts w:ascii="Times New Roman CYR" w:hAnsi="Times New Roman CYR" w:cs="Times New Roman CYR"/>
          <w:sz w:val="24"/>
          <w:szCs w:val="24"/>
          <w:lang w:val="uk-UA"/>
        </w:rPr>
        <w:t>дприємства.</w:t>
      </w:r>
      <w:r w:rsidR="00DD2323">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Показники лiквiдностi характеризуються даними, наведеними у таблицi 2</w:t>
      </w:r>
      <w:r w:rsidR="00DD2323">
        <w:rPr>
          <w:rFonts w:ascii="Times New Roman CYR" w:hAnsi="Times New Roman CYR" w:cs="Times New Roman CYR"/>
          <w:sz w:val="24"/>
          <w:szCs w:val="24"/>
          <w:lang w:val="uk-UA"/>
        </w:rPr>
        <w:t>.</w:t>
      </w:r>
    </w:p>
    <w:p w:rsidR="00A079CA" w:rsidRPr="00A079CA" w:rsidRDefault="00A079CA" w:rsidP="00A079CA">
      <w:pPr>
        <w:spacing w:line="360" w:lineRule="auto"/>
        <w:jc w:val="right"/>
        <w:rPr>
          <w:rFonts w:ascii="Times New Roman" w:hAnsi="Times New Roman" w:cs="Times New Roman"/>
          <w:sz w:val="24"/>
          <w:szCs w:val="24"/>
          <w:lang w:val="uk-UA"/>
        </w:rPr>
      </w:pPr>
      <w:r w:rsidRPr="00A079CA">
        <w:rPr>
          <w:rFonts w:ascii="Times New Roman" w:hAnsi="Times New Roman" w:cs="Times New Roman"/>
          <w:sz w:val="24"/>
          <w:szCs w:val="24"/>
          <w:lang w:val="uk-UA"/>
        </w:rPr>
        <w:t>Таблиця 2</w:t>
      </w:r>
    </w:p>
    <w:p w:rsidR="00A079CA" w:rsidRPr="00A079CA" w:rsidRDefault="00A079CA" w:rsidP="00A079CA">
      <w:pPr>
        <w:spacing w:line="360" w:lineRule="auto"/>
        <w:jc w:val="center"/>
        <w:outlineLvl w:val="0"/>
        <w:rPr>
          <w:rFonts w:ascii="Times New Roman" w:hAnsi="Times New Roman" w:cs="Times New Roman"/>
          <w:sz w:val="24"/>
          <w:szCs w:val="24"/>
          <w:lang w:val="uk-UA"/>
        </w:rPr>
      </w:pPr>
      <w:r w:rsidRPr="00A079CA">
        <w:rPr>
          <w:rFonts w:ascii="Times New Roman" w:hAnsi="Times New Roman" w:cs="Times New Roman"/>
          <w:sz w:val="24"/>
          <w:szCs w:val="24"/>
          <w:lang w:val="uk-UA"/>
        </w:rPr>
        <w:t>Показники ліквідності</w:t>
      </w:r>
    </w:p>
    <w:tbl>
      <w:tblPr>
        <w:tblW w:w="102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3"/>
        <w:gridCol w:w="1911"/>
        <w:gridCol w:w="2089"/>
        <w:gridCol w:w="1872"/>
      </w:tblGrid>
      <w:tr w:rsidR="00A079CA" w:rsidRPr="00A079CA" w:rsidTr="00A364B1">
        <w:tc>
          <w:tcPr>
            <w:tcW w:w="4363" w:type="dxa"/>
            <w:vAlign w:val="center"/>
          </w:tcPr>
          <w:p w:rsidR="00A079CA" w:rsidRPr="00A079CA" w:rsidRDefault="00A079CA" w:rsidP="00A364B1">
            <w:pPr>
              <w:spacing w:line="360" w:lineRule="auto"/>
              <w:jc w:val="center"/>
              <w:rPr>
                <w:rFonts w:ascii="Times New Roman" w:hAnsi="Times New Roman" w:cs="Times New Roman"/>
                <w:b/>
                <w:sz w:val="24"/>
                <w:szCs w:val="24"/>
                <w:lang w:val="uk-UA"/>
              </w:rPr>
            </w:pPr>
            <w:r w:rsidRPr="00A079CA">
              <w:rPr>
                <w:rFonts w:ascii="Times New Roman" w:hAnsi="Times New Roman" w:cs="Times New Roman"/>
                <w:b/>
                <w:sz w:val="24"/>
                <w:szCs w:val="24"/>
                <w:lang w:val="uk-UA"/>
              </w:rPr>
              <w:t>Коефіцієнт</w:t>
            </w:r>
          </w:p>
        </w:tc>
        <w:tc>
          <w:tcPr>
            <w:tcW w:w="1911" w:type="dxa"/>
          </w:tcPr>
          <w:p w:rsidR="00A079CA" w:rsidRPr="00A079CA" w:rsidRDefault="00A079CA" w:rsidP="00A364B1">
            <w:pPr>
              <w:spacing w:line="360" w:lineRule="auto"/>
              <w:jc w:val="center"/>
              <w:rPr>
                <w:rFonts w:ascii="Times New Roman" w:hAnsi="Times New Roman" w:cs="Times New Roman"/>
                <w:b/>
                <w:sz w:val="24"/>
                <w:szCs w:val="24"/>
                <w:lang w:val="uk-UA"/>
              </w:rPr>
            </w:pPr>
            <w:r w:rsidRPr="00A079CA">
              <w:rPr>
                <w:rFonts w:ascii="Times New Roman" w:hAnsi="Times New Roman" w:cs="Times New Roman"/>
                <w:b/>
                <w:sz w:val="24"/>
                <w:szCs w:val="24"/>
                <w:lang w:val="uk-UA"/>
              </w:rPr>
              <w:t>Значення 2017р.</w:t>
            </w:r>
          </w:p>
        </w:tc>
        <w:tc>
          <w:tcPr>
            <w:tcW w:w="2089" w:type="dxa"/>
            <w:vAlign w:val="center"/>
          </w:tcPr>
          <w:p w:rsidR="00A079CA" w:rsidRPr="00A079CA" w:rsidRDefault="00A079CA" w:rsidP="00A364B1">
            <w:pPr>
              <w:spacing w:line="360" w:lineRule="auto"/>
              <w:jc w:val="center"/>
              <w:rPr>
                <w:rFonts w:ascii="Times New Roman" w:hAnsi="Times New Roman" w:cs="Times New Roman"/>
                <w:b/>
                <w:sz w:val="24"/>
                <w:szCs w:val="24"/>
                <w:lang w:val="uk-UA"/>
              </w:rPr>
            </w:pPr>
            <w:r w:rsidRPr="00A079CA">
              <w:rPr>
                <w:rFonts w:ascii="Times New Roman" w:hAnsi="Times New Roman" w:cs="Times New Roman"/>
                <w:b/>
                <w:sz w:val="24"/>
                <w:szCs w:val="24"/>
                <w:lang w:val="uk-UA"/>
              </w:rPr>
              <w:t>Значення 2018 р.</w:t>
            </w:r>
          </w:p>
        </w:tc>
        <w:tc>
          <w:tcPr>
            <w:tcW w:w="1872" w:type="dxa"/>
            <w:vAlign w:val="center"/>
          </w:tcPr>
          <w:p w:rsidR="00A079CA" w:rsidRPr="00A079CA" w:rsidRDefault="00A079CA" w:rsidP="00A364B1">
            <w:pPr>
              <w:spacing w:line="360" w:lineRule="auto"/>
              <w:jc w:val="center"/>
              <w:rPr>
                <w:rFonts w:ascii="Times New Roman" w:hAnsi="Times New Roman" w:cs="Times New Roman"/>
                <w:b/>
                <w:sz w:val="24"/>
                <w:szCs w:val="24"/>
                <w:lang w:val="uk-UA"/>
              </w:rPr>
            </w:pPr>
            <w:r w:rsidRPr="00A079CA">
              <w:rPr>
                <w:rFonts w:ascii="Times New Roman" w:hAnsi="Times New Roman" w:cs="Times New Roman"/>
                <w:b/>
                <w:sz w:val="24"/>
                <w:szCs w:val="24"/>
                <w:lang w:val="uk-UA"/>
              </w:rPr>
              <w:t>Рекомендоване</w:t>
            </w:r>
          </w:p>
          <w:p w:rsidR="00A079CA" w:rsidRPr="00A079CA" w:rsidRDefault="00A079CA" w:rsidP="00A364B1">
            <w:pPr>
              <w:spacing w:line="360" w:lineRule="auto"/>
              <w:jc w:val="center"/>
              <w:rPr>
                <w:rFonts w:ascii="Times New Roman" w:hAnsi="Times New Roman" w:cs="Times New Roman"/>
                <w:b/>
                <w:sz w:val="24"/>
                <w:szCs w:val="24"/>
                <w:lang w:val="uk-UA"/>
              </w:rPr>
            </w:pPr>
            <w:r w:rsidRPr="00A079CA">
              <w:rPr>
                <w:rFonts w:ascii="Times New Roman" w:hAnsi="Times New Roman" w:cs="Times New Roman"/>
                <w:b/>
                <w:sz w:val="24"/>
                <w:szCs w:val="24"/>
                <w:lang w:val="uk-UA"/>
              </w:rPr>
              <w:t>значення</w:t>
            </w:r>
          </w:p>
        </w:tc>
      </w:tr>
      <w:tr w:rsidR="00A079CA" w:rsidRPr="00A079CA" w:rsidTr="00A364B1">
        <w:tc>
          <w:tcPr>
            <w:tcW w:w="4363" w:type="dxa"/>
          </w:tcPr>
          <w:p w:rsidR="00A079CA" w:rsidRPr="00A079CA" w:rsidRDefault="00A079CA" w:rsidP="00A364B1">
            <w:pPr>
              <w:spacing w:line="360" w:lineRule="auto"/>
              <w:rPr>
                <w:rFonts w:ascii="Times New Roman" w:hAnsi="Times New Roman" w:cs="Times New Roman"/>
                <w:sz w:val="24"/>
                <w:szCs w:val="24"/>
                <w:lang w:val="uk-UA"/>
              </w:rPr>
            </w:pPr>
            <w:r w:rsidRPr="00A079CA">
              <w:rPr>
                <w:rFonts w:ascii="Times New Roman" w:hAnsi="Times New Roman" w:cs="Times New Roman"/>
                <w:sz w:val="24"/>
                <w:szCs w:val="24"/>
                <w:lang w:val="uk-UA"/>
              </w:rPr>
              <w:t>Коефіцієнт (загальної ліквідності) покриття</w:t>
            </w:r>
          </w:p>
        </w:tc>
        <w:tc>
          <w:tcPr>
            <w:tcW w:w="1911" w:type="dxa"/>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0,77</w:t>
            </w:r>
          </w:p>
        </w:tc>
        <w:tc>
          <w:tcPr>
            <w:tcW w:w="2089"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0,97</w:t>
            </w:r>
          </w:p>
        </w:tc>
        <w:tc>
          <w:tcPr>
            <w:tcW w:w="1872"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Більше 1</w:t>
            </w:r>
          </w:p>
        </w:tc>
      </w:tr>
      <w:tr w:rsidR="00A079CA" w:rsidRPr="00A079CA" w:rsidTr="00A364B1">
        <w:tc>
          <w:tcPr>
            <w:tcW w:w="4363" w:type="dxa"/>
          </w:tcPr>
          <w:p w:rsidR="00A079CA" w:rsidRPr="00A079CA" w:rsidRDefault="00A079CA" w:rsidP="00A364B1">
            <w:pPr>
              <w:spacing w:line="360" w:lineRule="auto"/>
              <w:rPr>
                <w:rFonts w:ascii="Times New Roman" w:hAnsi="Times New Roman" w:cs="Times New Roman"/>
                <w:sz w:val="24"/>
                <w:szCs w:val="24"/>
                <w:lang w:val="uk-UA"/>
              </w:rPr>
            </w:pPr>
            <w:r w:rsidRPr="00A079CA">
              <w:rPr>
                <w:rFonts w:ascii="Times New Roman" w:hAnsi="Times New Roman" w:cs="Times New Roman"/>
                <w:sz w:val="24"/>
                <w:szCs w:val="24"/>
                <w:lang w:val="uk-UA"/>
              </w:rPr>
              <w:t>Коефіцієнт швидкої ліквідності</w:t>
            </w:r>
          </w:p>
        </w:tc>
        <w:tc>
          <w:tcPr>
            <w:tcW w:w="1911" w:type="dxa"/>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0,29</w:t>
            </w:r>
          </w:p>
        </w:tc>
        <w:tc>
          <w:tcPr>
            <w:tcW w:w="2089"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0,49</w:t>
            </w:r>
          </w:p>
        </w:tc>
        <w:tc>
          <w:tcPr>
            <w:tcW w:w="1872"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0,6-0,8</w:t>
            </w:r>
          </w:p>
        </w:tc>
      </w:tr>
      <w:tr w:rsidR="00A079CA" w:rsidRPr="00A079CA" w:rsidTr="00A364B1">
        <w:tc>
          <w:tcPr>
            <w:tcW w:w="4363" w:type="dxa"/>
          </w:tcPr>
          <w:p w:rsidR="00A079CA" w:rsidRPr="00A079CA" w:rsidRDefault="00A079CA" w:rsidP="00A364B1">
            <w:pPr>
              <w:spacing w:line="360" w:lineRule="auto"/>
              <w:rPr>
                <w:rFonts w:ascii="Times New Roman" w:hAnsi="Times New Roman" w:cs="Times New Roman"/>
                <w:sz w:val="24"/>
                <w:szCs w:val="24"/>
                <w:lang w:val="uk-UA"/>
              </w:rPr>
            </w:pPr>
            <w:r w:rsidRPr="00A079CA">
              <w:rPr>
                <w:rFonts w:ascii="Times New Roman" w:hAnsi="Times New Roman" w:cs="Times New Roman"/>
                <w:sz w:val="24"/>
                <w:szCs w:val="24"/>
                <w:lang w:val="uk-UA"/>
              </w:rPr>
              <w:t>Коефіцієнт абсолютної  ліквідності</w:t>
            </w:r>
          </w:p>
        </w:tc>
        <w:tc>
          <w:tcPr>
            <w:tcW w:w="1911" w:type="dxa"/>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0,01</w:t>
            </w:r>
          </w:p>
        </w:tc>
        <w:tc>
          <w:tcPr>
            <w:tcW w:w="2089"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0,07</w:t>
            </w:r>
          </w:p>
        </w:tc>
        <w:tc>
          <w:tcPr>
            <w:tcW w:w="1872"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Більше 0</w:t>
            </w:r>
          </w:p>
        </w:tc>
      </w:tr>
      <w:tr w:rsidR="00A079CA" w:rsidRPr="00A079CA" w:rsidTr="00A364B1">
        <w:tc>
          <w:tcPr>
            <w:tcW w:w="4363" w:type="dxa"/>
          </w:tcPr>
          <w:p w:rsidR="00A079CA" w:rsidRPr="00A079CA" w:rsidRDefault="00A079CA" w:rsidP="00A364B1">
            <w:pPr>
              <w:spacing w:line="360" w:lineRule="auto"/>
              <w:rPr>
                <w:rFonts w:ascii="Times New Roman" w:hAnsi="Times New Roman" w:cs="Times New Roman"/>
                <w:sz w:val="24"/>
                <w:szCs w:val="24"/>
                <w:lang w:val="uk-UA"/>
              </w:rPr>
            </w:pPr>
            <w:r w:rsidRPr="00A079CA">
              <w:rPr>
                <w:rFonts w:ascii="Times New Roman" w:hAnsi="Times New Roman" w:cs="Times New Roman"/>
                <w:sz w:val="24"/>
                <w:szCs w:val="24"/>
                <w:lang w:val="uk-UA"/>
              </w:rPr>
              <w:t>Чистий оборотний капітал</w:t>
            </w:r>
          </w:p>
        </w:tc>
        <w:tc>
          <w:tcPr>
            <w:tcW w:w="1911" w:type="dxa"/>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-31 644</w:t>
            </w:r>
          </w:p>
        </w:tc>
        <w:tc>
          <w:tcPr>
            <w:tcW w:w="2089"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-3909</w:t>
            </w:r>
          </w:p>
        </w:tc>
        <w:tc>
          <w:tcPr>
            <w:tcW w:w="1872" w:type="dxa"/>
            <w:vAlign w:val="center"/>
          </w:tcPr>
          <w:p w:rsidR="00A079CA" w:rsidRPr="00A079CA" w:rsidRDefault="00A079CA" w:rsidP="00A364B1">
            <w:pPr>
              <w:spacing w:line="360" w:lineRule="auto"/>
              <w:jc w:val="center"/>
              <w:rPr>
                <w:rFonts w:ascii="Times New Roman" w:hAnsi="Times New Roman" w:cs="Times New Roman"/>
                <w:sz w:val="24"/>
                <w:szCs w:val="24"/>
                <w:lang w:val="uk-UA"/>
              </w:rPr>
            </w:pPr>
            <w:r w:rsidRPr="00A079CA">
              <w:rPr>
                <w:rFonts w:ascii="Times New Roman" w:hAnsi="Times New Roman" w:cs="Times New Roman"/>
                <w:sz w:val="24"/>
                <w:szCs w:val="24"/>
                <w:lang w:val="uk-UA"/>
              </w:rPr>
              <w:t>Більше 0</w:t>
            </w:r>
          </w:p>
        </w:tc>
      </w:tr>
    </w:tbl>
    <w:p w:rsidR="00A079CA" w:rsidRDefault="00A079CA">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Pr="001F635A" w:rsidRDefault="001F635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1F635A"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lastRenderedPageBreak/>
        <w:t xml:space="preserve">      ПрАТ "IВП" станом на 31.12.2018 р. має власних основних засобiв по залишковiй вартостi на суму 86 840 тис.грн.</w:t>
      </w:r>
      <w:r w:rsidR="001F635A">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Первiсна вартiсть основних засобiв 31.12.2018 р. складає 152 992 тис.грн.</w:t>
      </w:r>
      <w:r w:rsidR="001F635A">
        <w:rPr>
          <w:rFonts w:ascii="Times New Roman CYR" w:hAnsi="Times New Roman CYR" w:cs="Times New Roman CYR"/>
          <w:sz w:val="24"/>
          <w:szCs w:val="24"/>
          <w:lang w:val="uk-UA"/>
        </w:rPr>
        <w:t>, в ч.ч.:</w:t>
      </w:r>
    </w:p>
    <w:p w:rsidR="00086BF9" w:rsidRPr="001F635A" w:rsidRDefault="002922DA" w:rsidP="001F635A">
      <w:pPr>
        <w:pStyle w:val="a3"/>
        <w:widowControl w:val="0"/>
        <w:numPr>
          <w:ilvl w:val="0"/>
          <w:numId w:val="8"/>
        </w:numPr>
        <w:autoSpaceDE w:val="0"/>
        <w:autoSpaceDN w:val="0"/>
        <w:adjustRightInd w:val="0"/>
        <w:spacing w:after="0" w:line="240" w:lineRule="auto"/>
        <w:jc w:val="both"/>
        <w:rPr>
          <w:rFonts w:ascii="Times New Roman CYR" w:hAnsi="Times New Roman CYR" w:cs="Times New Roman CYR"/>
          <w:sz w:val="24"/>
          <w:szCs w:val="24"/>
        </w:rPr>
      </w:pPr>
      <w:r w:rsidRPr="001F635A">
        <w:rPr>
          <w:rFonts w:ascii="Times New Roman CYR" w:hAnsi="Times New Roman CYR" w:cs="Times New Roman CYR"/>
          <w:sz w:val="24"/>
          <w:szCs w:val="24"/>
        </w:rPr>
        <w:t>будинки, спор</w:t>
      </w:r>
      <w:r w:rsidR="001F635A">
        <w:rPr>
          <w:rFonts w:ascii="Times New Roman CYR" w:hAnsi="Times New Roman CYR" w:cs="Times New Roman CYR"/>
          <w:sz w:val="24"/>
          <w:szCs w:val="24"/>
        </w:rPr>
        <w:t>уди та пристрої- 15 643 тис.грн</w:t>
      </w:r>
      <w:r w:rsidR="001F635A">
        <w:rPr>
          <w:rFonts w:ascii="Times New Roman CYR" w:hAnsi="Times New Roman CYR" w:cs="Times New Roman CYR"/>
          <w:sz w:val="24"/>
          <w:szCs w:val="24"/>
          <w:lang w:val="uk-UA"/>
        </w:rPr>
        <w:t>.;</w:t>
      </w:r>
      <w:r w:rsidRPr="001F635A">
        <w:rPr>
          <w:rFonts w:ascii="Times New Roman CYR" w:hAnsi="Times New Roman CYR" w:cs="Times New Roman CYR"/>
          <w:sz w:val="24"/>
          <w:szCs w:val="24"/>
        </w:rPr>
        <w:t xml:space="preserve"> </w:t>
      </w:r>
    </w:p>
    <w:p w:rsidR="00086BF9" w:rsidRPr="001F635A" w:rsidRDefault="002922DA" w:rsidP="001F635A">
      <w:pPr>
        <w:pStyle w:val="a3"/>
        <w:widowControl w:val="0"/>
        <w:numPr>
          <w:ilvl w:val="0"/>
          <w:numId w:val="8"/>
        </w:numPr>
        <w:autoSpaceDE w:val="0"/>
        <w:autoSpaceDN w:val="0"/>
        <w:adjustRightInd w:val="0"/>
        <w:spacing w:after="0" w:line="240" w:lineRule="auto"/>
        <w:jc w:val="both"/>
        <w:rPr>
          <w:rFonts w:ascii="Times New Roman CYR" w:hAnsi="Times New Roman CYR" w:cs="Times New Roman CYR"/>
          <w:sz w:val="24"/>
          <w:szCs w:val="24"/>
        </w:rPr>
      </w:pPr>
      <w:r w:rsidRPr="001F635A">
        <w:rPr>
          <w:rFonts w:ascii="Times New Roman CYR" w:hAnsi="Times New Roman CYR" w:cs="Times New Roman CYR"/>
          <w:sz w:val="24"/>
          <w:szCs w:val="24"/>
        </w:rPr>
        <w:t>машини</w:t>
      </w:r>
      <w:r w:rsidR="001F635A">
        <w:rPr>
          <w:rFonts w:ascii="Times New Roman CYR" w:hAnsi="Times New Roman CYR" w:cs="Times New Roman CYR"/>
          <w:sz w:val="24"/>
          <w:szCs w:val="24"/>
        </w:rPr>
        <w:t xml:space="preserve"> та обладнання - 45 685 тис.грн</w:t>
      </w:r>
      <w:r w:rsidR="001F635A">
        <w:rPr>
          <w:rFonts w:ascii="Times New Roman CYR" w:hAnsi="Times New Roman CYR" w:cs="Times New Roman CYR"/>
          <w:sz w:val="24"/>
          <w:szCs w:val="24"/>
          <w:lang w:val="uk-UA"/>
        </w:rPr>
        <w:t>.;</w:t>
      </w:r>
    </w:p>
    <w:p w:rsidR="00086BF9" w:rsidRPr="001F635A" w:rsidRDefault="002922DA" w:rsidP="001F635A">
      <w:pPr>
        <w:pStyle w:val="a3"/>
        <w:widowControl w:val="0"/>
        <w:numPr>
          <w:ilvl w:val="0"/>
          <w:numId w:val="8"/>
        </w:numPr>
        <w:autoSpaceDE w:val="0"/>
        <w:autoSpaceDN w:val="0"/>
        <w:adjustRightInd w:val="0"/>
        <w:spacing w:after="0" w:line="240" w:lineRule="auto"/>
        <w:jc w:val="both"/>
        <w:rPr>
          <w:rFonts w:ascii="Times New Roman CYR" w:hAnsi="Times New Roman CYR" w:cs="Times New Roman CYR"/>
          <w:sz w:val="24"/>
          <w:szCs w:val="24"/>
        </w:rPr>
      </w:pPr>
      <w:r w:rsidRPr="001F635A">
        <w:rPr>
          <w:rFonts w:ascii="Times New Roman CYR" w:hAnsi="Times New Roman CYR" w:cs="Times New Roman CYR"/>
          <w:sz w:val="24"/>
          <w:szCs w:val="24"/>
        </w:rPr>
        <w:t>тран</w:t>
      </w:r>
      <w:r w:rsidR="001F635A">
        <w:rPr>
          <w:rFonts w:ascii="Times New Roman CYR" w:hAnsi="Times New Roman CYR" w:cs="Times New Roman CYR"/>
          <w:sz w:val="24"/>
          <w:szCs w:val="24"/>
        </w:rPr>
        <w:t>спортнi засоби - 78 470 тис.грн</w:t>
      </w:r>
      <w:r w:rsidR="001F635A">
        <w:rPr>
          <w:rFonts w:ascii="Times New Roman CYR" w:hAnsi="Times New Roman CYR" w:cs="Times New Roman CYR"/>
          <w:sz w:val="24"/>
          <w:szCs w:val="24"/>
          <w:lang w:val="uk-UA"/>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2018 р. надiйшло основних засобiв (за первiсною вартiстю) 54 053 тис.грн.</w:t>
      </w:r>
      <w:r w:rsidR="001F635A">
        <w:rPr>
          <w:rFonts w:ascii="Times New Roman CYR" w:hAnsi="Times New Roman CYR" w:cs="Times New Roman CYR"/>
          <w:sz w:val="24"/>
          <w:szCs w:val="24"/>
          <w:lang w:val="uk-UA"/>
        </w:rPr>
        <w:t>, в т.ч.:</w:t>
      </w:r>
      <w:r>
        <w:rPr>
          <w:rFonts w:ascii="Times New Roman CYR" w:hAnsi="Times New Roman CYR" w:cs="Times New Roman CYR"/>
          <w:sz w:val="24"/>
          <w:szCs w:val="24"/>
        </w:rPr>
        <w:t xml:space="preserve"> </w:t>
      </w:r>
    </w:p>
    <w:p w:rsidR="00086BF9" w:rsidRPr="001F635A" w:rsidRDefault="002922DA" w:rsidP="001F635A">
      <w:pPr>
        <w:pStyle w:val="a3"/>
        <w:widowControl w:val="0"/>
        <w:numPr>
          <w:ilvl w:val="0"/>
          <w:numId w:val="9"/>
        </w:numPr>
        <w:autoSpaceDE w:val="0"/>
        <w:autoSpaceDN w:val="0"/>
        <w:adjustRightInd w:val="0"/>
        <w:spacing w:after="0" w:line="240" w:lineRule="auto"/>
        <w:jc w:val="both"/>
        <w:rPr>
          <w:rFonts w:ascii="Times New Roman CYR" w:hAnsi="Times New Roman CYR" w:cs="Times New Roman CYR"/>
          <w:sz w:val="24"/>
          <w:szCs w:val="24"/>
        </w:rPr>
      </w:pPr>
      <w:r w:rsidRPr="001F635A">
        <w:rPr>
          <w:rFonts w:ascii="Times New Roman CYR" w:hAnsi="Times New Roman CYR" w:cs="Times New Roman CYR"/>
          <w:sz w:val="24"/>
          <w:szCs w:val="24"/>
        </w:rPr>
        <w:t>будинки, спо</w:t>
      </w:r>
      <w:r w:rsidR="001F635A">
        <w:rPr>
          <w:rFonts w:ascii="Times New Roman CYR" w:hAnsi="Times New Roman CYR" w:cs="Times New Roman CYR"/>
          <w:sz w:val="24"/>
          <w:szCs w:val="24"/>
        </w:rPr>
        <w:t>руди та пристрої- 11327 тис.грн</w:t>
      </w:r>
      <w:r w:rsidR="001F635A">
        <w:rPr>
          <w:rFonts w:ascii="Times New Roman CYR" w:hAnsi="Times New Roman CYR" w:cs="Times New Roman CYR"/>
          <w:sz w:val="24"/>
          <w:szCs w:val="24"/>
          <w:lang w:val="uk-UA"/>
        </w:rPr>
        <w:t>.;</w:t>
      </w:r>
    </w:p>
    <w:p w:rsidR="00086BF9" w:rsidRPr="001F635A" w:rsidRDefault="002922DA" w:rsidP="001F635A">
      <w:pPr>
        <w:pStyle w:val="a3"/>
        <w:widowControl w:val="0"/>
        <w:numPr>
          <w:ilvl w:val="0"/>
          <w:numId w:val="9"/>
        </w:numPr>
        <w:autoSpaceDE w:val="0"/>
        <w:autoSpaceDN w:val="0"/>
        <w:adjustRightInd w:val="0"/>
        <w:spacing w:after="0" w:line="240" w:lineRule="auto"/>
        <w:jc w:val="both"/>
        <w:rPr>
          <w:rFonts w:ascii="Times New Roman CYR" w:hAnsi="Times New Roman CYR" w:cs="Times New Roman CYR"/>
          <w:sz w:val="24"/>
          <w:szCs w:val="24"/>
        </w:rPr>
      </w:pPr>
      <w:r w:rsidRPr="001F635A">
        <w:rPr>
          <w:rFonts w:ascii="Times New Roman CYR" w:hAnsi="Times New Roman CYR" w:cs="Times New Roman CYR"/>
          <w:sz w:val="24"/>
          <w:szCs w:val="24"/>
        </w:rPr>
        <w:t>маши</w:t>
      </w:r>
      <w:r w:rsidR="001F635A">
        <w:rPr>
          <w:rFonts w:ascii="Times New Roman CYR" w:hAnsi="Times New Roman CYR" w:cs="Times New Roman CYR"/>
          <w:sz w:val="24"/>
          <w:szCs w:val="24"/>
        </w:rPr>
        <w:t>ни та обладнання - 10055тис.грн</w:t>
      </w:r>
      <w:r w:rsidR="001F635A">
        <w:rPr>
          <w:rFonts w:ascii="Times New Roman CYR" w:hAnsi="Times New Roman CYR" w:cs="Times New Roman CYR"/>
          <w:sz w:val="24"/>
          <w:szCs w:val="24"/>
          <w:lang w:val="uk-UA"/>
        </w:rPr>
        <w:t>.;</w:t>
      </w:r>
      <w:r w:rsidRPr="001F635A">
        <w:rPr>
          <w:rFonts w:ascii="Times New Roman CYR" w:hAnsi="Times New Roman CYR" w:cs="Times New Roman CYR"/>
          <w:sz w:val="24"/>
          <w:szCs w:val="24"/>
        </w:rPr>
        <w:t xml:space="preserve"> </w:t>
      </w:r>
    </w:p>
    <w:p w:rsidR="00086BF9" w:rsidRPr="001F635A" w:rsidRDefault="002922DA" w:rsidP="001F635A">
      <w:pPr>
        <w:pStyle w:val="a3"/>
        <w:widowControl w:val="0"/>
        <w:numPr>
          <w:ilvl w:val="0"/>
          <w:numId w:val="9"/>
        </w:numPr>
        <w:autoSpaceDE w:val="0"/>
        <w:autoSpaceDN w:val="0"/>
        <w:adjustRightInd w:val="0"/>
        <w:spacing w:after="0" w:line="240" w:lineRule="auto"/>
        <w:jc w:val="both"/>
        <w:rPr>
          <w:rFonts w:ascii="Times New Roman CYR" w:hAnsi="Times New Roman CYR" w:cs="Times New Roman CYR"/>
          <w:sz w:val="24"/>
          <w:szCs w:val="24"/>
        </w:rPr>
      </w:pPr>
      <w:r w:rsidRPr="001F635A">
        <w:rPr>
          <w:rFonts w:ascii="Times New Roman CYR" w:hAnsi="Times New Roman CYR" w:cs="Times New Roman CYR"/>
          <w:sz w:val="24"/>
          <w:szCs w:val="24"/>
        </w:rPr>
        <w:t>тр</w:t>
      </w:r>
      <w:r w:rsidR="001F635A">
        <w:rPr>
          <w:rFonts w:ascii="Times New Roman CYR" w:hAnsi="Times New Roman CYR" w:cs="Times New Roman CYR"/>
          <w:sz w:val="24"/>
          <w:szCs w:val="24"/>
        </w:rPr>
        <w:t>анспортнi засоби - 30861тис.грн</w:t>
      </w:r>
      <w:r w:rsidRPr="001F635A">
        <w:rPr>
          <w:rFonts w:ascii="Times New Roman CYR" w:hAnsi="Times New Roman CYR" w:cs="Times New Roman CYR"/>
          <w:sz w:val="24"/>
          <w:szCs w:val="24"/>
        </w:rPr>
        <w:t>.</w:t>
      </w:r>
    </w:p>
    <w:p w:rsidR="00086BF9" w:rsidRDefault="002922DA" w:rsidP="001F635A">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Вибуло основних засобiв (за первiсною вартiстю.) 7 600 тис.грн. Нарахована амортизацiя за 2018р. у сумi 7125 тис.грн. Ступiнь зносу основних засобiв станом на 31.12.2018 р. становить 43,24%. </w:t>
      </w:r>
    </w:p>
    <w:p w:rsidR="00086BF9" w:rsidRPr="001F635A"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Протягом 2014-2017 рр. надiйшло основних засобiв (за первiсною вартiстю) 28296 тис.грн., вибуло основних засобiв (за первiсною вартiстю) 3347 тис.грн. </w:t>
      </w:r>
      <w:r w:rsidR="001F635A">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Таким чином, за 2018р. придбано основних засобiв на 25757тис.грн. бiльше  нiж за попереднi 4 роки.</w:t>
      </w:r>
      <w:r w:rsidR="001F635A">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Також у 2018р. було придбання майнових комплексiв на суму 4 592тис.грн.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2018</w:t>
      </w:r>
      <w:r w:rsidR="001F635A">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р</w:t>
      </w:r>
      <w:r w:rsidR="001F635A">
        <w:rPr>
          <w:rFonts w:ascii="Times New Roman CYR" w:hAnsi="Times New Roman CYR" w:cs="Times New Roman CYR"/>
          <w:sz w:val="24"/>
          <w:szCs w:val="24"/>
          <w:lang w:val="uk-UA"/>
        </w:rPr>
        <w:t>оці</w:t>
      </w:r>
      <w:r>
        <w:rPr>
          <w:rFonts w:ascii="Times New Roman CYR" w:hAnsi="Times New Roman CYR" w:cs="Times New Roman CYR"/>
          <w:sz w:val="24"/>
          <w:szCs w:val="24"/>
        </w:rPr>
        <w:t xml:space="preserve"> були укладенi угоди на придбання виробничих запасiв, основних засобiв. За цими угодами були перерахованi попереднi оплати, справедлива вартiсть яких на 31.12.2018 р. склала  12731тис.грн.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Дебiторська заборгованiсть за товари, роботи, послуги" ,вартiсть яких на 31.12.2018 р. склала 38 869тис.грн. складається з заборгованостi  покупцiв за продукцiю (товари, роботи, послуги) по чистiй реалiзацiйнiй вартостi.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Дебiторська заборгованi</w:t>
      </w:r>
      <w:r w:rsidR="001F635A">
        <w:rPr>
          <w:rFonts w:ascii="Times New Roman CYR" w:hAnsi="Times New Roman CYR" w:cs="Times New Roman CYR"/>
          <w:sz w:val="24"/>
          <w:szCs w:val="24"/>
        </w:rPr>
        <w:t xml:space="preserve">сть за товари, роботи, послуги </w:t>
      </w:r>
      <w:r>
        <w:rPr>
          <w:rFonts w:ascii="Times New Roman CYR" w:hAnsi="Times New Roman CYR" w:cs="Times New Roman CYR"/>
          <w:sz w:val="24"/>
          <w:szCs w:val="24"/>
        </w:rPr>
        <w:t>за строками непогашення складає:</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12м-цiв - 36709 тис.грн</w:t>
      </w:r>
      <w:r w:rsidR="001F635A">
        <w:rPr>
          <w:rFonts w:ascii="Times New Roman CYR" w:hAnsi="Times New Roman CYR" w:cs="Times New Roman CYR"/>
          <w:sz w:val="24"/>
          <w:szCs w:val="24"/>
          <w:lang w:val="uk-UA"/>
        </w:rPr>
        <w:t>.</w:t>
      </w:r>
      <w:r>
        <w:rPr>
          <w:rFonts w:ascii="Times New Roman CYR" w:hAnsi="Times New Roman CYR" w:cs="Times New Roman CYR"/>
          <w:sz w:val="24"/>
          <w:szCs w:val="24"/>
        </w:rPr>
        <w:t xml:space="preserve">;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12 до 18 м-цiв - 263тис.грн.;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18 до 36 м-цiв - 1897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"IВП" станом на 31.12.2018 р. має iншу поточну  дебiторську заборгованiсть у сумi 853 тис. </w:t>
      </w:r>
      <w:r w:rsidR="001F635A">
        <w:rPr>
          <w:rFonts w:ascii="Times New Roman CYR" w:hAnsi="Times New Roman CYR" w:cs="Times New Roman CYR"/>
          <w:sz w:val="24"/>
          <w:szCs w:val="24"/>
          <w:lang w:val="uk-UA"/>
        </w:rPr>
        <w:t>г</w:t>
      </w:r>
      <w:r>
        <w:rPr>
          <w:rFonts w:ascii="Times New Roman CYR" w:hAnsi="Times New Roman CYR" w:cs="Times New Roman CYR"/>
          <w:sz w:val="24"/>
          <w:szCs w:val="24"/>
        </w:rPr>
        <w:t>рн</w:t>
      </w:r>
      <w:r w:rsidR="001F635A">
        <w:rPr>
          <w:rFonts w:ascii="Times New Roman CYR" w:hAnsi="Times New Roman CYR" w:cs="Times New Roman CYR"/>
          <w:sz w:val="24"/>
          <w:szCs w:val="24"/>
          <w:lang w:val="uk-UA"/>
        </w:rPr>
        <w:t>.</w:t>
      </w:r>
      <w:r w:rsidR="001F635A">
        <w:rPr>
          <w:rFonts w:ascii="Times New Roman CYR" w:hAnsi="Times New Roman CYR" w:cs="Times New Roman CYR"/>
          <w:sz w:val="24"/>
          <w:szCs w:val="24"/>
        </w:rPr>
        <w:t xml:space="preserve"> </w:t>
      </w:r>
      <w:r>
        <w:rPr>
          <w:rFonts w:ascii="Times New Roman CYR" w:hAnsi="Times New Roman CYR" w:cs="Times New Roman CYR"/>
          <w:sz w:val="24"/>
          <w:szCs w:val="24"/>
        </w:rPr>
        <w:t>Iнша пото</w:t>
      </w:r>
      <w:r w:rsidR="001F635A">
        <w:rPr>
          <w:rFonts w:ascii="Times New Roman CYR" w:hAnsi="Times New Roman CYR" w:cs="Times New Roman CYR"/>
          <w:sz w:val="24"/>
          <w:szCs w:val="24"/>
        </w:rPr>
        <w:t xml:space="preserve">чна дебiторська заборгованiсть </w:t>
      </w:r>
      <w:r>
        <w:rPr>
          <w:rFonts w:ascii="Times New Roman CYR" w:hAnsi="Times New Roman CYR" w:cs="Times New Roman CYR"/>
          <w:sz w:val="24"/>
          <w:szCs w:val="24"/>
        </w:rPr>
        <w:t>за строками непогашення складає:</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12м-цiв - 537 тис.грн</w:t>
      </w:r>
      <w:r w:rsidR="001F635A">
        <w:rPr>
          <w:rFonts w:ascii="Times New Roman CYR" w:hAnsi="Times New Roman CYR" w:cs="Times New Roman CYR"/>
          <w:sz w:val="24"/>
          <w:szCs w:val="24"/>
          <w:lang w:val="uk-UA"/>
        </w:rPr>
        <w:t>.</w:t>
      </w:r>
      <w:r>
        <w:rPr>
          <w:rFonts w:ascii="Times New Roman CYR" w:hAnsi="Times New Roman CYR" w:cs="Times New Roman CYR"/>
          <w:sz w:val="24"/>
          <w:szCs w:val="24"/>
        </w:rPr>
        <w:t xml:space="preserve">;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12 до 18 м-цiв - 55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18 до 36 м-цiв - 261 тис.грн.</w:t>
      </w:r>
    </w:p>
    <w:p w:rsidR="00086BF9" w:rsidRDefault="002922DA" w:rsidP="00271D5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дебiторська заборгованiсть збiльшилась на 77,9 % у зв'язку зб</w:t>
      </w:r>
      <w:r w:rsidR="00271D56">
        <w:rPr>
          <w:rFonts w:ascii="Times New Roman CYR" w:hAnsi="Times New Roman CYR" w:cs="Times New Roman CYR"/>
          <w:sz w:val="24"/>
          <w:szCs w:val="24"/>
        </w:rPr>
        <w:t xml:space="preserve">iльшенням обсягу реалiзацiї та </w:t>
      </w:r>
      <w:r>
        <w:rPr>
          <w:rFonts w:ascii="Times New Roman CYR" w:hAnsi="Times New Roman CYR" w:cs="Times New Roman CYR"/>
          <w:sz w:val="24"/>
          <w:szCs w:val="24"/>
        </w:rPr>
        <w:t>станом</w:t>
      </w:r>
      <w:r w:rsidR="00271D56">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на 31.12.2018 р. склала 54 372 тис. грн., у тому числi: дебiторська заборгованiсть за продукцiю, товари, роботи, послуги - 38 869 тис. грн. (збiльшилась на 58,8 %);  дебiторська заборгованiсть за розрахунками по виданим авансам  - 12731 тис.грн (збiльшилась на 239%);  дебiторська заборгованiсть за розрахунками з бюджетом - 1 893 тис. грн. (зменшилась на 0,8 %); iнша поточна дебiторська заборгованiсть - 853 тис. грн. (збiльшилась на 119,8 %) тощо.</w:t>
      </w:r>
    </w:p>
    <w:p w:rsidR="00086BF9" w:rsidRDefault="002922DA" w:rsidP="00271D5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кредиторська заборгованiсть збiльшилася на 8,7 % i станом</w:t>
      </w:r>
      <w:r w:rsidR="00271D56">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на 31.12.2018 р. склала 144 670 тис. грн., у тому числi: поточна кредиторська заборгованiсть за товари, роботи, послуги - 42 744 тис. грн. (збiльшилась на 104,4 %); iншi поточнi зобов'язання - 90 502 тис. грн. (зменшилися на 13,1 %) тощо.</w:t>
      </w:r>
    </w:p>
    <w:p w:rsidR="00086BF9" w:rsidRDefault="002922DA" w:rsidP="00271D56">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271D56">
        <w:rPr>
          <w:rFonts w:ascii="Times New Roman CYR" w:hAnsi="Times New Roman CYR" w:cs="Times New Roman CYR"/>
          <w:sz w:val="24"/>
          <w:szCs w:val="24"/>
          <w:lang w:val="uk-UA"/>
        </w:rPr>
        <w:t xml:space="preserve">Залишок </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нших довгострокових зобов'язань на початок року складав 367 515 тис. грн., та у зв'язку з коливаннями валютних курс</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в протягом зв</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тного пер</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оду зменшились на 6 397 тис. грн. </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на к</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нець року склали 361 118 тис. грн. </w:t>
      </w:r>
      <w:r>
        <w:rPr>
          <w:rFonts w:ascii="Times New Roman CYR" w:hAnsi="Times New Roman CYR" w:cs="Times New Roman CYR"/>
          <w:sz w:val="24"/>
          <w:szCs w:val="24"/>
        </w:rPr>
        <w:t>Залишок iнших довгострокових зобов'язань  в iноземнiй валютi не змiнився.</w:t>
      </w:r>
    </w:p>
    <w:p w:rsidR="00271D56" w:rsidRPr="00271D56" w:rsidRDefault="00271D56" w:rsidP="00271D56">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p>
    <w:p w:rsidR="00086BF9" w:rsidRPr="00271D56" w:rsidRDefault="002922DA">
      <w:pPr>
        <w:widowControl w:val="0"/>
        <w:autoSpaceDE w:val="0"/>
        <w:autoSpaceDN w:val="0"/>
        <w:adjustRightInd w:val="0"/>
        <w:spacing w:after="0" w:line="240" w:lineRule="auto"/>
        <w:jc w:val="both"/>
        <w:rPr>
          <w:rFonts w:ascii="Times New Roman CYR" w:hAnsi="Times New Roman CYR" w:cs="Times New Roman CYR"/>
          <w:b/>
          <w:sz w:val="24"/>
          <w:szCs w:val="24"/>
        </w:rPr>
      </w:pPr>
      <w:r w:rsidRPr="00271D56">
        <w:rPr>
          <w:rFonts w:ascii="Times New Roman CYR" w:hAnsi="Times New Roman CYR" w:cs="Times New Roman CYR"/>
          <w:b/>
          <w:sz w:val="24"/>
          <w:szCs w:val="24"/>
        </w:rPr>
        <w:t>Фiнансовi iнвестицiї</w:t>
      </w:r>
    </w:p>
    <w:p w:rsidR="00086BF9" w:rsidRPr="00271D56" w:rsidRDefault="002922DA" w:rsidP="00271D56">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271D56">
        <w:rPr>
          <w:rFonts w:ascii="Times New Roman CYR" w:hAnsi="Times New Roman CYR" w:cs="Times New Roman CYR"/>
          <w:sz w:val="24"/>
          <w:szCs w:val="24"/>
          <w:lang w:val="uk-UA"/>
        </w:rPr>
        <w:t>Ф</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ї, що включен</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до статей Балансу "Довгостроков</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ї" </w:t>
      </w:r>
      <w:r w:rsidRPr="00271D56">
        <w:rPr>
          <w:rFonts w:ascii="Times New Roman CYR" w:hAnsi="Times New Roman CYR" w:cs="Times New Roman CYR"/>
          <w:sz w:val="24"/>
          <w:szCs w:val="24"/>
          <w:lang w:val="uk-UA"/>
        </w:rPr>
        <w:lastRenderedPageBreak/>
        <w:t>та "Поточн</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ї" наведен</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в таблиц</w:t>
      </w:r>
      <w:r>
        <w:rPr>
          <w:rFonts w:ascii="Times New Roman CYR" w:hAnsi="Times New Roman CYR" w:cs="Times New Roman CYR"/>
          <w:sz w:val="24"/>
          <w:szCs w:val="24"/>
        </w:rPr>
        <w:t>i</w:t>
      </w:r>
      <w:r w:rsidRPr="00271D56">
        <w:rPr>
          <w:rFonts w:ascii="Times New Roman CYR" w:hAnsi="Times New Roman CYR" w:cs="Times New Roman CYR"/>
          <w:sz w:val="24"/>
          <w:szCs w:val="24"/>
          <w:lang w:val="uk-UA"/>
        </w:rPr>
        <w:t xml:space="preserve"> 3.</w:t>
      </w:r>
    </w:p>
    <w:p w:rsidR="00E3156F" w:rsidRPr="00E3156F" w:rsidRDefault="00E3156F" w:rsidP="00E3156F">
      <w:pPr>
        <w:spacing w:line="360" w:lineRule="auto"/>
        <w:ind w:firstLine="567"/>
        <w:jc w:val="right"/>
        <w:outlineLvl w:val="0"/>
        <w:rPr>
          <w:rFonts w:ascii="Times New Roman" w:hAnsi="Times New Roman" w:cs="Times New Roman"/>
          <w:sz w:val="24"/>
          <w:szCs w:val="24"/>
          <w:lang w:val="uk-UA"/>
        </w:rPr>
      </w:pPr>
      <w:r w:rsidRPr="00E3156F">
        <w:rPr>
          <w:rFonts w:ascii="Times New Roman" w:hAnsi="Times New Roman" w:cs="Times New Roman"/>
          <w:sz w:val="24"/>
          <w:szCs w:val="24"/>
          <w:lang w:val="uk-UA"/>
        </w:rPr>
        <w:t>Таблиця 3</w:t>
      </w:r>
    </w:p>
    <w:p w:rsidR="00E3156F" w:rsidRPr="00E3156F" w:rsidRDefault="00E3156F" w:rsidP="00E3156F">
      <w:pPr>
        <w:spacing w:line="360" w:lineRule="auto"/>
        <w:ind w:firstLine="567"/>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Структура фінансових інвестицій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9"/>
        <w:gridCol w:w="2647"/>
        <w:gridCol w:w="1756"/>
      </w:tblGrid>
      <w:tr w:rsidR="00E3156F" w:rsidRPr="00E3156F" w:rsidTr="00A364B1">
        <w:tc>
          <w:tcPr>
            <w:tcW w:w="5514" w:type="dxa"/>
          </w:tcPr>
          <w:p w:rsidR="00E3156F" w:rsidRPr="00E3156F" w:rsidRDefault="00E3156F" w:rsidP="00A364B1">
            <w:pPr>
              <w:jc w:val="center"/>
              <w:rPr>
                <w:rFonts w:ascii="Times New Roman" w:hAnsi="Times New Roman" w:cs="Times New Roman"/>
                <w:i/>
                <w:sz w:val="24"/>
                <w:szCs w:val="24"/>
                <w:lang w:val="uk-UA"/>
              </w:rPr>
            </w:pPr>
            <w:r w:rsidRPr="00E3156F">
              <w:rPr>
                <w:rFonts w:ascii="Times New Roman" w:hAnsi="Times New Roman" w:cs="Times New Roman"/>
                <w:bCs/>
                <w:i/>
                <w:sz w:val="24"/>
                <w:szCs w:val="24"/>
              </w:rPr>
              <w:t>Вид фінансових інвестицій</w:t>
            </w:r>
          </w:p>
        </w:tc>
        <w:tc>
          <w:tcPr>
            <w:tcW w:w="2750" w:type="dxa"/>
          </w:tcPr>
          <w:p w:rsidR="00E3156F" w:rsidRPr="00E3156F" w:rsidRDefault="00E3156F" w:rsidP="00A364B1">
            <w:pPr>
              <w:jc w:val="center"/>
              <w:rPr>
                <w:rFonts w:ascii="Times New Roman" w:hAnsi="Times New Roman" w:cs="Times New Roman"/>
                <w:i/>
                <w:sz w:val="24"/>
                <w:szCs w:val="24"/>
                <w:lang w:val="uk-UA"/>
              </w:rPr>
            </w:pPr>
            <w:r w:rsidRPr="00E3156F">
              <w:rPr>
                <w:rFonts w:ascii="Times New Roman" w:hAnsi="Times New Roman" w:cs="Times New Roman"/>
                <w:i/>
                <w:sz w:val="24"/>
                <w:szCs w:val="24"/>
                <w:lang w:val="uk-UA"/>
              </w:rPr>
              <w:t>Станом на кінець звітного періоду</w:t>
            </w:r>
          </w:p>
        </w:tc>
        <w:tc>
          <w:tcPr>
            <w:tcW w:w="1800" w:type="dxa"/>
          </w:tcPr>
          <w:p w:rsidR="00E3156F" w:rsidRPr="00E3156F" w:rsidRDefault="00E3156F" w:rsidP="00A364B1">
            <w:pPr>
              <w:jc w:val="center"/>
              <w:rPr>
                <w:rFonts w:ascii="Times New Roman" w:hAnsi="Times New Roman" w:cs="Times New Roman"/>
                <w:i/>
                <w:sz w:val="24"/>
                <w:szCs w:val="24"/>
                <w:lang w:val="uk-UA"/>
              </w:rPr>
            </w:pPr>
            <w:r w:rsidRPr="00E3156F">
              <w:rPr>
                <w:rFonts w:ascii="Times New Roman" w:hAnsi="Times New Roman" w:cs="Times New Roman"/>
                <w:i/>
                <w:sz w:val="24"/>
                <w:szCs w:val="24"/>
                <w:lang w:val="uk-UA"/>
              </w:rPr>
              <w:t>Станом на початок періоду</w:t>
            </w:r>
          </w:p>
        </w:tc>
      </w:tr>
      <w:tr w:rsidR="00E3156F" w:rsidRPr="00E3156F" w:rsidTr="00A364B1">
        <w:tc>
          <w:tcPr>
            <w:tcW w:w="10064" w:type="dxa"/>
            <w:gridSpan w:val="3"/>
          </w:tcPr>
          <w:p w:rsidR="00E3156F" w:rsidRPr="00E3156F" w:rsidRDefault="00E3156F" w:rsidP="00A364B1">
            <w:pPr>
              <w:rPr>
                <w:rFonts w:ascii="Times New Roman" w:hAnsi="Times New Roman" w:cs="Times New Roman"/>
                <w:sz w:val="24"/>
                <w:szCs w:val="24"/>
                <w:lang w:val="uk-UA"/>
              </w:rPr>
            </w:pPr>
            <w:r w:rsidRPr="00E3156F">
              <w:rPr>
                <w:rFonts w:ascii="Times New Roman" w:hAnsi="Times New Roman" w:cs="Times New Roman"/>
                <w:b/>
                <w:bCs/>
                <w:sz w:val="24"/>
                <w:szCs w:val="24"/>
                <w:lang w:val="uk-UA"/>
              </w:rPr>
              <w:t>Фінансові інвестиції за методом участі у капіталі</w:t>
            </w:r>
          </w:p>
        </w:tc>
      </w:tr>
      <w:tr w:rsidR="00E3156F" w:rsidRPr="00E3156F" w:rsidTr="00A364B1">
        <w:tc>
          <w:tcPr>
            <w:tcW w:w="5514" w:type="dxa"/>
          </w:tcPr>
          <w:p w:rsidR="00E3156F" w:rsidRPr="00E3156F" w:rsidRDefault="00E3156F" w:rsidP="00A364B1">
            <w:pPr>
              <w:rPr>
                <w:rFonts w:ascii="Times New Roman" w:hAnsi="Times New Roman" w:cs="Times New Roman"/>
                <w:b/>
                <w:bCs/>
                <w:sz w:val="24"/>
                <w:szCs w:val="24"/>
              </w:rPr>
            </w:pPr>
            <w:r w:rsidRPr="00E3156F">
              <w:rPr>
                <w:rFonts w:ascii="Times New Roman" w:hAnsi="Times New Roman" w:cs="Times New Roman"/>
                <w:bCs/>
                <w:sz w:val="24"/>
                <w:szCs w:val="24"/>
                <w:lang w:val="uk-UA"/>
              </w:rPr>
              <w:t>асоційовані підприємства</w:t>
            </w:r>
          </w:p>
        </w:tc>
        <w:tc>
          <w:tcPr>
            <w:tcW w:w="275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19743</w:t>
            </w:r>
          </w:p>
        </w:tc>
        <w:tc>
          <w:tcPr>
            <w:tcW w:w="180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18354</w:t>
            </w:r>
          </w:p>
        </w:tc>
      </w:tr>
      <w:tr w:rsidR="00E3156F" w:rsidRPr="00E3156F" w:rsidTr="00A364B1">
        <w:tc>
          <w:tcPr>
            <w:tcW w:w="5514" w:type="dxa"/>
          </w:tcPr>
          <w:p w:rsidR="00E3156F" w:rsidRPr="00E3156F" w:rsidRDefault="00E3156F" w:rsidP="00A364B1">
            <w:pPr>
              <w:rPr>
                <w:rFonts w:ascii="Times New Roman" w:hAnsi="Times New Roman" w:cs="Times New Roman"/>
                <w:b/>
                <w:bCs/>
                <w:sz w:val="24"/>
                <w:szCs w:val="24"/>
              </w:rPr>
            </w:pPr>
            <w:r w:rsidRPr="00E3156F">
              <w:rPr>
                <w:rFonts w:ascii="Times New Roman" w:hAnsi="Times New Roman" w:cs="Times New Roman"/>
                <w:bCs/>
                <w:sz w:val="24"/>
                <w:szCs w:val="24"/>
                <w:lang w:val="uk-UA"/>
              </w:rPr>
              <w:t>дочірні підприємства</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5514" w:type="dxa"/>
            <w:vAlign w:val="center"/>
          </w:tcPr>
          <w:p w:rsidR="00E3156F" w:rsidRPr="00E3156F" w:rsidRDefault="00E3156F" w:rsidP="00A364B1">
            <w:pPr>
              <w:rPr>
                <w:rFonts w:ascii="Times New Roman" w:hAnsi="Times New Roman" w:cs="Times New Roman"/>
                <w:bCs/>
                <w:sz w:val="24"/>
                <w:szCs w:val="24"/>
                <w:lang w:val="uk-UA"/>
              </w:rPr>
            </w:pPr>
            <w:r w:rsidRPr="00E3156F">
              <w:rPr>
                <w:rFonts w:ascii="Times New Roman" w:hAnsi="Times New Roman" w:cs="Times New Roman"/>
                <w:bCs/>
                <w:sz w:val="24"/>
                <w:szCs w:val="24"/>
                <w:lang w:val="uk-UA"/>
              </w:rPr>
              <w:t>спільну діяльність</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10064" w:type="dxa"/>
            <w:gridSpan w:val="3"/>
          </w:tcPr>
          <w:p w:rsidR="00E3156F" w:rsidRPr="00E3156F" w:rsidRDefault="00E3156F" w:rsidP="00A364B1">
            <w:pPr>
              <w:rPr>
                <w:rFonts w:ascii="Times New Roman" w:hAnsi="Times New Roman" w:cs="Times New Roman"/>
                <w:sz w:val="24"/>
                <w:szCs w:val="24"/>
                <w:lang w:val="uk-UA"/>
              </w:rPr>
            </w:pPr>
            <w:r w:rsidRPr="00E3156F">
              <w:rPr>
                <w:rFonts w:ascii="Times New Roman" w:hAnsi="Times New Roman" w:cs="Times New Roman"/>
                <w:b/>
                <w:bCs/>
                <w:sz w:val="24"/>
                <w:szCs w:val="24"/>
                <w:lang w:val="uk-UA"/>
              </w:rPr>
              <w:t>Інші довгострокові фінансові інвестиції</w:t>
            </w: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Акції</w:t>
            </w:r>
          </w:p>
        </w:tc>
        <w:tc>
          <w:tcPr>
            <w:tcW w:w="275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6</w:t>
            </w:r>
          </w:p>
        </w:tc>
        <w:tc>
          <w:tcPr>
            <w:tcW w:w="180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6</w:t>
            </w: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Облігації</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ab/>
            </w: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Частки у статутному капіталі</w:t>
            </w:r>
          </w:p>
        </w:tc>
        <w:tc>
          <w:tcPr>
            <w:tcW w:w="275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15</w:t>
            </w:r>
          </w:p>
        </w:tc>
        <w:tc>
          <w:tcPr>
            <w:tcW w:w="180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15</w:t>
            </w: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Депозити</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Інші</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5514" w:type="dxa"/>
            <w:vAlign w:val="bottom"/>
          </w:tcPr>
          <w:p w:rsidR="00E3156F" w:rsidRPr="00E3156F" w:rsidRDefault="00E3156F" w:rsidP="00A364B1">
            <w:pPr>
              <w:rPr>
                <w:rFonts w:ascii="Times New Roman" w:hAnsi="Times New Roman" w:cs="Times New Roman"/>
                <w:i/>
                <w:sz w:val="24"/>
                <w:szCs w:val="24"/>
                <w:lang w:val="uk-UA"/>
              </w:rPr>
            </w:pPr>
            <w:r w:rsidRPr="00E3156F">
              <w:rPr>
                <w:rFonts w:ascii="Times New Roman" w:hAnsi="Times New Roman" w:cs="Times New Roman"/>
                <w:i/>
                <w:sz w:val="24"/>
                <w:szCs w:val="24"/>
                <w:lang w:val="uk-UA"/>
              </w:rPr>
              <w:t>Разом</w:t>
            </w:r>
          </w:p>
        </w:tc>
        <w:tc>
          <w:tcPr>
            <w:tcW w:w="275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19764</w:t>
            </w:r>
          </w:p>
        </w:tc>
        <w:tc>
          <w:tcPr>
            <w:tcW w:w="180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18375</w:t>
            </w:r>
          </w:p>
        </w:tc>
      </w:tr>
      <w:tr w:rsidR="00E3156F" w:rsidRPr="00E3156F" w:rsidTr="00A364B1">
        <w:tc>
          <w:tcPr>
            <w:tcW w:w="10064" w:type="dxa"/>
            <w:gridSpan w:val="3"/>
            <w:vAlign w:val="bottom"/>
          </w:tcPr>
          <w:p w:rsidR="00E3156F" w:rsidRPr="00E3156F" w:rsidRDefault="00E3156F" w:rsidP="00A364B1">
            <w:pPr>
              <w:rPr>
                <w:rFonts w:ascii="Times New Roman" w:hAnsi="Times New Roman" w:cs="Times New Roman"/>
                <w:sz w:val="24"/>
                <w:szCs w:val="24"/>
                <w:lang w:val="uk-UA"/>
              </w:rPr>
            </w:pPr>
            <w:r w:rsidRPr="00E3156F">
              <w:rPr>
                <w:rFonts w:ascii="Times New Roman" w:hAnsi="Times New Roman" w:cs="Times New Roman"/>
                <w:b/>
                <w:bCs/>
                <w:sz w:val="24"/>
                <w:szCs w:val="24"/>
                <w:lang w:val="uk-UA"/>
              </w:rPr>
              <w:t>Поточні фінансові інвестиції</w:t>
            </w: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Акції</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Облігації</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Частки у статутному капіталі</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Депозити</w:t>
            </w:r>
          </w:p>
        </w:tc>
        <w:tc>
          <w:tcPr>
            <w:tcW w:w="2750" w:type="dxa"/>
          </w:tcPr>
          <w:p w:rsidR="00E3156F" w:rsidRPr="00E3156F" w:rsidRDefault="00E3156F" w:rsidP="00A364B1">
            <w:pPr>
              <w:jc w:val="center"/>
              <w:rPr>
                <w:rFonts w:ascii="Times New Roman" w:hAnsi="Times New Roman" w:cs="Times New Roman"/>
                <w:sz w:val="24"/>
                <w:szCs w:val="24"/>
                <w:lang w:val="uk-UA"/>
              </w:rPr>
            </w:pPr>
          </w:p>
        </w:tc>
        <w:tc>
          <w:tcPr>
            <w:tcW w:w="1800" w:type="dxa"/>
          </w:tcPr>
          <w:p w:rsidR="00E3156F" w:rsidRPr="00E3156F" w:rsidRDefault="00E3156F" w:rsidP="00A364B1">
            <w:pPr>
              <w:jc w:val="center"/>
              <w:rPr>
                <w:rFonts w:ascii="Times New Roman" w:hAnsi="Times New Roman" w:cs="Times New Roman"/>
                <w:sz w:val="24"/>
                <w:szCs w:val="24"/>
                <w:lang w:val="uk-UA"/>
              </w:rPr>
            </w:pP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sz w:val="24"/>
                <w:szCs w:val="24"/>
              </w:rPr>
              <w:t>Інші</w:t>
            </w:r>
          </w:p>
        </w:tc>
        <w:tc>
          <w:tcPr>
            <w:tcW w:w="275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6836</w:t>
            </w:r>
          </w:p>
        </w:tc>
        <w:tc>
          <w:tcPr>
            <w:tcW w:w="180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6836</w:t>
            </w:r>
          </w:p>
        </w:tc>
      </w:tr>
      <w:tr w:rsidR="00E3156F" w:rsidRPr="00E3156F" w:rsidTr="00A364B1">
        <w:tc>
          <w:tcPr>
            <w:tcW w:w="5514" w:type="dxa"/>
            <w:vAlign w:val="bottom"/>
          </w:tcPr>
          <w:p w:rsidR="00E3156F" w:rsidRPr="00E3156F" w:rsidRDefault="00E3156F" w:rsidP="00A364B1">
            <w:pPr>
              <w:rPr>
                <w:rFonts w:ascii="Times New Roman" w:hAnsi="Times New Roman" w:cs="Times New Roman"/>
                <w:sz w:val="24"/>
                <w:szCs w:val="24"/>
              </w:rPr>
            </w:pPr>
            <w:r w:rsidRPr="00E3156F">
              <w:rPr>
                <w:rFonts w:ascii="Times New Roman" w:hAnsi="Times New Roman" w:cs="Times New Roman"/>
                <w:i/>
                <w:sz w:val="24"/>
                <w:szCs w:val="24"/>
                <w:lang w:val="uk-UA"/>
              </w:rPr>
              <w:t>Разом</w:t>
            </w:r>
          </w:p>
        </w:tc>
        <w:tc>
          <w:tcPr>
            <w:tcW w:w="275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6836</w:t>
            </w:r>
          </w:p>
        </w:tc>
        <w:tc>
          <w:tcPr>
            <w:tcW w:w="1800" w:type="dxa"/>
          </w:tcPr>
          <w:p w:rsidR="00E3156F" w:rsidRPr="00E3156F" w:rsidRDefault="00E3156F" w:rsidP="00A364B1">
            <w:pPr>
              <w:jc w:val="center"/>
              <w:rPr>
                <w:rFonts w:ascii="Times New Roman" w:hAnsi="Times New Roman" w:cs="Times New Roman"/>
                <w:sz w:val="24"/>
                <w:szCs w:val="24"/>
                <w:lang w:val="uk-UA"/>
              </w:rPr>
            </w:pPr>
            <w:r w:rsidRPr="00E3156F">
              <w:rPr>
                <w:rFonts w:ascii="Times New Roman" w:hAnsi="Times New Roman" w:cs="Times New Roman"/>
                <w:sz w:val="24"/>
                <w:szCs w:val="24"/>
                <w:lang w:val="uk-UA"/>
              </w:rPr>
              <w:t>6836</w:t>
            </w:r>
          </w:p>
        </w:tc>
      </w:tr>
    </w:tbl>
    <w:p w:rsidR="00086BF9" w:rsidRPr="00E3156F"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E3156F">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ї на п</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дп</w:t>
      </w:r>
      <w:r w:rsidR="00E3156F" w:rsidRPr="00E3156F">
        <w:rPr>
          <w:rFonts w:ascii="Times New Roman CYR" w:hAnsi="Times New Roman CYR" w:cs="Times New Roman CYR"/>
          <w:sz w:val="24"/>
          <w:szCs w:val="24"/>
          <w:lang w:val="uk-UA"/>
        </w:rPr>
        <w:t>риємств</w:t>
      </w:r>
      <w:r w:rsidR="00E3156F">
        <w:rPr>
          <w:rFonts w:ascii="Times New Roman CYR" w:hAnsi="Times New Roman CYR" w:cs="Times New Roman CYR"/>
          <w:sz w:val="24"/>
          <w:szCs w:val="24"/>
        </w:rPr>
        <w:t>i</w:t>
      </w:r>
      <w:r w:rsidR="00E3156F" w:rsidRPr="00E3156F">
        <w:rPr>
          <w:rFonts w:ascii="Times New Roman CYR" w:hAnsi="Times New Roman CYR" w:cs="Times New Roman CYR"/>
          <w:sz w:val="24"/>
          <w:szCs w:val="24"/>
          <w:lang w:val="uk-UA"/>
        </w:rPr>
        <w:t xml:space="preserve"> перв</w:t>
      </w:r>
      <w:r w:rsidR="00E3156F">
        <w:rPr>
          <w:rFonts w:ascii="Times New Roman CYR" w:hAnsi="Times New Roman CYR" w:cs="Times New Roman CYR"/>
          <w:sz w:val="24"/>
          <w:szCs w:val="24"/>
        </w:rPr>
        <w:t>i</w:t>
      </w:r>
      <w:r w:rsidR="00E3156F" w:rsidRPr="00E3156F">
        <w:rPr>
          <w:rFonts w:ascii="Times New Roman CYR" w:hAnsi="Times New Roman CYR" w:cs="Times New Roman CYR"/>
          <w:sz w:val="24"/>
          <w:szCs w:val="24"/>
          <w:lang w:val="uk-UA"/>
        </w:rPr>
        <w:t>сно оц</w:t>
      </w:r>
      <w:r w:rsidR="00E3156F">
        <w:rPr>
          <w:rFonts w:ascii="Times New Roman CYR" w:hAnsi="Times New Roman CYR" w:cs="Times New Roman CYR"/>
          <w:sz w:val="24"/>
          <w:szCs w:val="24"/>
        </w:rPr>
        <w:t>i</w:t>
      </w:r>
      <w:r w:rsidR="00E3156F" w:rsidRPr="00E3156F">
        <w:rPr>
          <w:rFonts w:ascii="Times New Roman CYR" w:hAnsi="Times New Roman CYR" w:cs="Times New Roman CYR"/>
          <w:sz w:val="24"/>
          <w:szCs w:val="24"/>
          <w:lang w:val="uk-UA"/>
        </w:rPr>
        <w:t>нюються за</w:t>
      </w:r>
      <w:r w:rsidRPr="00E3156F">
        <w:rPr>
          <w:rFonts w:ascii="Times New Roman CYR" w:hAnsi="Times New Roman CYR" w:cs="Times New Roman CYR"/>
          <w:sz w:val="24"/>
          <w:szCs w:val="24"/>
          <w:lang w:val="uk-UA"/>
        </w:rPr>
        <w:t xml:space="preserve"> соб</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варт</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стю.</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sidRPr="00E3156F">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Фiнансовi iнвестицiї пiдприємства в асоцiйованi пiдприємства на дату  балансу  вiдображаються за вартiстю, що визначена за методом участi в капiталi.</w:t>
      </w:r>
      <w:r>
        <w:rPr>
          <w:rFonts w:ascii="Times New Roman CYR" w:hAnsi="Times New Roman CYR" w:cs="Times New Roman CYR"/>
          <w:sz w:val="24"/>
          <w:szCs w:val="24"/>
        </w:rPr>
        <w:tab/>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Сума зменшення балансової вартостi фiнансових iнвестицiй, якi  облiковуються за методом участi в капiталi, на дату балансу вiдображається у складi  втрат вiд участi в капiталi. Сума збiльшення балансової вартостi фiнансових iнвестицiй, якi  облiковуються за методом участi в </w:t>
      </w:r>
      <w:r>
        <w:rPr>
          <w:rFonts w:ascii="Times New Roman CYR" w:hAnsi="Times New Roman CYR" w:cs="Times New Roman CYR"/>
          <w:sz w:val="24"/>
          <w:szCs w:val="24"/>
        </w:rPr>
        <w:lastRenderedPageBreak/>
        <w:t xml:space="preserve">капiталi, на дату балансу вiдображається у складi доходiв вiд участi в капiталi. </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ПрАТ "IВП" станом на 31.12.2018 р. має поточнi фiнансовi iнвестицiї  у сумi 6 836 тис. грн. Поточнi фiнансовi iнвестицiї складаються iз сум наданої фiнансової допомоги на основi повернення. Поточнi фiнансовi iнвестицiї вiдображенi в балансi за собiвартiстю. </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E3156F" w:rsidRDefault="002922DA" w:rsidP="00E315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r w:rsidR="00E3156F">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Емiтент протягом звiтного перiоду не укладав деривативiв та не вчиняв правочинiв щодо похiдних цiнних паперiв.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b/>
          <w:bCs/>
          <w:sz w:val="24"/>
          <w:szCs w:val="24"/>
        </w:rPr>
        <w:t>власний кодекс корпоративного управління, яким керується емітент</w:t>
      </w:r>
      <w:r w:rsidR="00E3156F">
        <w:rPr>
          <w:rFonts w:ascii="Times New Roman CYR" w:hAnsi="Times New Roman CYR" w:cs="Times New Roman CYR"/>
          <w:b/>
          <w:bCs/>
          <w:sz w:val="24"/>
          <w:szCs w:val="24"/>
          <w:lang w:val="uk-UA"/>
        </w:rPr>
        <w:t>:</w:t>
      </w:r>
      <w:r w:rsidR="00E3156F">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Товариство не має власного кодексу корпоративного управлiння.</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E3156F">
        <w:rPr>
          <w:rFonts w:ascii="Times New Roman CYR" w:hAnsi="Times New Roman CYR" w:cs="Times New Roman CYR"/>
          <w:b/>
          <w:bCs/>
          <w:sz w:val="24"/>
          <w:szCs w:val="24"/>
          <w:lang w:val="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r w:rsidR="00E3156F">
        <w:rPr>
          <w:rFonts w:ascii="Times New Roman CYR" w:hAnsi="Times New Roman CYR" w:cs="Times New Roman CYR"/>
          <w:b/>
          <w:bCs/>
          <w:sz w:val="24"/>
          <w:szCs w:val="24"/>
          <w:lang w:val="uk-UA"/>
        </w:rPr>
        <w:t>:</w:t>
      </w:r>
      <w:r w:rsidR="00E3156F">
        <w:rPr>
          <w:rFonts w:ascii="Times New Roman CYR" w:hAnsi="Times New Roman CYR" w:cs="Times New Roman CYR"/>
          <w:sz w:val="24"/>
          <w:szCs w:val="24"/>
          <w:lang w:val="uk-UA"/>
        </w:rPr>
        <w:t xml:space="preserve"> </w:t>
      </w:r>
      <w:r w:rsidRPr="00E3156F">
        <w:rPr>
          <w:rFonts w:ascii="Times New Roman CYR" w:hAnsi="Times New Roman CYR" w:cs="Times New Roman CYR"/>
          <w:sz w:val="24"/>
          <w:szCs w:val="24"/>
          <w:lang w:val="uk-UA"/>
        </w:rPr>
        <w:t>Товариство не приймало р</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шень про застосування кодексу корпоративного управл</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ння фондової б</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рж</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 об'єднання юридичних ос</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 xml:space="preserve">б або </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нший кодекс корпоративного управл</w:t>
      </w:r>
      <w:r>
        <w:rPr>
          <w:rFonts w:ascii="Times New Roman CYR" w:hAnsi="Times New Roman CYR" w:cs="Times New Roman CYR"/>
          <w:sz w:val="24"/>
          <w:szCs w:val="24"/>
        </w:rPr>
        <w:t>i</w:t>
      </w:r>
      <w:r w:rsidRPr="00E3156F">
        <w:rPr>
          <w:rFonts w:ascii="Times New Roman CYR" w:hAnsi="Times New Roman CYR" w:cs="Times New Roman CYR"/>
          <w:sz w:val="24"/>
          <w:szCs w:val="24"/>
          <w:lang w:val="uk-UA"/>
        </w:rPr>
        <w:t>ння.</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r w:rsidR="00E3156F">
        <w:rPr>
          <w:rFonts w:ascii="Times New Roman CYR" w:hAnsi="Times New Roman CYR" w:cs="Times New Roman CYR"/>
          <w:b/>
          <w:bCs/>
          <w:sz w:val="24"/>
          <w:szCs w:val="24"/>
          <w:lang w:val="uk-UA"/>
        </w:rPr>
        <w:t>:</w:t>
      </w:r>
      <w:r w:rsidR="00E3156F">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Товариство не застосовувало практику корпоративного управлiння понад визначенi законодавством вимоги.</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r w:rsidR="00E3156F">
        <w:rPr>
          <w:rFonts w:ascii="Times New Roman CYR" w:hAnsi="Times New Roman CYR" w:cs="Times New Roman CYR"/>
          <w:b/>
          <w:bCs/>
          <w:sz w:val="24"/>
          <w:szCs w:val="24"/>
          <w:lang w:val="uk-UA"/>
        </w:rPr>
        <w:t>:</w:t>
      </w:r>
      <w:r>
        <w:rPr>
          <w:rFonts w:ascii="Times New Roman CYR" w:hAnsi="Times New Roman CYR" w:cs="Times New Roman CYR"/>
          <w:sz w:val="24"/>
          <w:szCs w:val="24"/>
        </w:rPr>
        <w:t xml:space="preserve">Товариство не має власного кодексу </w:t>
      </w:r>
      <w:r w:rsidR="00E3156F">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корпоративного управлiння та не приймало рiшень про застосування кодексу корпоративного управлiння фондової бiржi, об'єднання юридичних осiб або iнший кодекс корпоративного управлiння.</w:t>
      </w:r>
    </w:p>
    <w:p w:rsidR="00086BF9" w:rsidRPr="00E3156F"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86BF9">
        <w:trPr>
          <w:trHeight w:val="276"/>
        </w:trPr>
        <w:tc>
          <w:tcPr>
            <w:tcW w:w="6000" w:type="dxa"/>
            <w:gridSpan w:val="2"/>
            <w:vMerge w:val="restart"/>
            <w:tcBorders>
              <w:top w:val="single" w:sz="6" w:space="0" w:color="auto"/>
              <w:bottom w:val="nil"/>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86BF9">
        <w:trPr>
          <w:trHeight w:val="200"/>
        </w:trPr>
        <w:tc>
          <w:tcPr>
            <w:tcW w:w="6000" w:type="dxa"/>
            <w:gridSpan w:val="2"/>
            <w:vMerge/>
            <w:tcBorders>
              <w:top w:val="nil"/>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21.04.2018</w:t>
            </w:r>
          </w:p>
        </w:tc>
      </w:tr>
      <w:tr w:rsidR="00086BF9">
        <w:trPr>
          <w:trHeight w:val="200"/>
        </w:trPr>
        <w:tc>
          <w:tcPr>
            <w:tcW w:w="6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086BF9">
        <w:trPr>
          <w:trHeight w:val="200"/>
        </w:trPr>
        <w:tc>
          <w:tcPr>
            <w:tcW w:w="2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питань, що розглядалися на загальних зборах: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1.Обрання членiв лiчильної комiсiї загальних зборiв акцiонерiв ПрАТ "IВП", прийняття рiшення про припинення її повноважень.</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Обрання голови та секретаря загальних зборiв акцiонерiв ПрАТ "IВП" та порядок проведення зборiв.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Звiт Директора Товариства за 2017 рiк та затвердження заходiв за </w:t>
            </w:r>
            <w:r>
              <w:rPr>
                <w:rFonts w:ascii="Times New Roman CYR" w:hAnsi="Times New Roman CYR" w:cs="Times New Roman CYR"/>
                <w:sz w:val="24"/>
                <w:szCs w:val="24"/>
              </w:rPr>
              <w:lastRenderedPageBreak/>
              <w:t>результатами його розгляду. Прийняття рiшення за наслiдками розгляду Звiту Директора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Наглядової ради Товариства за 2017 рiк та затвердження заходiв за результатами його розгляду. Прийняття рiшення за наслiдками розгляду Звiту Наглядової ради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Розгляд висновку зовнiшнього аудиту та затвердження заходiв за результатами його розгляду.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Затвердження рiчного звiту Товариства за 2017 рiк.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Розподiл прибутку i збиткiв ПрАТ "IВП" за пiдсумками фiнансово-господарської дiяльностi Товариства у 2017 роцi.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Про основнi напрямки дiяльностi Товариства у 2018 роцi та прийняття рiшення про попереднє надання згоди на вчинення значних правочинiв. </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9. Щодо внесення змiн до внутрiшнiх Положень Товариства.</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до перелiку питань порядку денного не подавалися.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Результати розгляду питань порядку денного: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Обрано членiв лiчильної комiсiї, прийнято рiшення про припинення їх повноважень.</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Обрано Голову та секретаря загальних зборiв, затверджено регламент та порядок голосування на загальних зборах.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Звiт Директора про дiяльнiсть Товариства у 2017 роцi прийнято до вiдома та затверджено заходи за результатами його розгляду. Дiяльнiсть Директора у 2017 роцi визнано задовiльною.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Наглядової ради про її  дiяльнiсть у 2017 роцi прийнято до вiдома та затверджено заходи за результатами його розгляду. Дiяльнiсть Наглядової ради у 2017 роцi визнано задовiльною</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Висновок зовнiшнього аудиту прийнято до вiдома та затверджено заходи за результатами його розгляду.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Затверджено рiчний звiт Товариства за 2017 роцi та валюту балансу станом на 31.12.2017 р.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Затверджено результатом дiяльностi Товариства у 2017 роцi прибуток у розмiрi 16360,00 тис.грн. Вирiшено отриманий прибуток направити на погашення збиткiв минулих рокiв, дивiденди за пiдсумками дiяльностi Товариства у 2017 роцi не сплачувати.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Затверджено основнi напрямки дiяльностi Товариства на 2018 рiк та надано попередню згоду на вчинення протягом року узначних правочинiв граничною сукупною вартiстю 1000,00 млн.грн.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Вирiшено не вносити змiни до внутрiшнiх Положень Товариства у зв'язку з прийняттям ЗУ "Про внесенням змiн до деяких законодавчих актiв України щодо спрощення ведення бiзнесу та залучення iнвестицiй емiтентами цiнних паперiв" та неохiднiстю внесення змiн до Статутут Товариства.</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86BF9">
        <w:trPr>
          <w:trHeight w:val="276"/>
        </w:trPr>
        <w:tc>
          <w:tcPr>
            <w:tcW w:w="6000" w:type="dxa"/>
            <w:gridSpan w:val="2"/>
            <w:vMerge w:val="restart"/>
            <w:tcBorders>
              <w:top w:val="single" w:sz="6" w:space="0" w:color="auto"/>
              <w:bottom w:val="nil"/>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86BF9">
        <w:trPr>
          <w:trHeight w:val="200"/>
        </w:trPr>
        <w:tc>
          <w:tcPr>
            <w:tcW w:w="6000" w:type="dxa"/>
            <w:gridSpan w:val="2"/>
            <w:vMerge/>
            <w:tcBorders>
              <w:top w:val="nil"/>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18.12.2018</w:t>
            </w:r>
          </w:p>
        </w:tc>
      </w:tr>
      <w:tr w:rsidR="00086BF9">
        <w:trPr>
          <w:trHeight w:val="200"/>
        </w:trPr>
        <w:tc>
          <w:tcPr>
            <w:tcW w:w="6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75,002344</w:t>
            </w:r>
          </w:p>
        </w:tc>
      </w:tr>
      <w:tr w:rsidR="00086BF9">
        <w:trPr>
          <w:trHeight w:val="200"/>
        </w:trPr>
        <w:tc>
          <w:tcPr>
            <w:tcW w:w="2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питань, що розгдядалися на загальних зборах:</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Обрання членiв лiчильної комiсiї позачергових загальних зборiв акцiонерiв ПрАТ "IВП", прийняття рiшення про припинення їх </w:t>
            </w:r>
            <w:r>
              <w:rPr>
                <w:rFonts w:ascii="Times New Roman CYR" w:hAnsi="Times New Roman CYR" w:cs="Times New Roman CYR"/>
                <w:sz w:val="24"/>
                <w:szCs w:val="24"/>
              </w:rPr>
              <w:lastRenderedPageBreak/>
              <w:t>повноважень.</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Прийняття рiшень з питань порядоку проведення позачергових загальних зборiв.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Про внесення змiн до Статуту Товариства та затвердження його у новiй редакцiї. Затвердження уповноваженої особи на пiдписання нової редакцiї Статуту Товариства.</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4. Про внесення змiн до внутрiшнiх положень Товариства та затвердження їх у новiй редакцiї. Затвердження уповноваженої особи на пiдписання нової редакцiї внутрiшнiх положень Товариства.</w:t>
            </w:r>
          </w:p>
          <w:p w:rsidR="00086BF9" w:rsidRPr="00E3156F"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Особа, що iнiцiювала проведення позачергових загальних зборiв: Наглядова рада ПрАТ "IВП".</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розгляду питань порядку денного:</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Обрано лiчильну комiсiю у складi двох осiб, обрано Голову лiчильної комiсiї, вирiшено, що повноваження членiв лiчильної комiсiї припиняються з закiнченням роботи позачергових загальних зборiв.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Обрано Голову та секретаря позачергових загальних зборiв, затверджено порядок (регламент) проведення позачергових загальних зборiв.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Вирiшено внести змiни до Статуту Товариства та затвердити Статут ПрАТ "IВП" у новiй редакцiї, доручити Головi Наглядової ради пiдписати нову редакцiю Статуту вiд iменi акцiонерiв, Директору Товариства здiйснити всi необхiднi юридично значущi дiї, пов'язанi з державною реєстрацiєю нової редакцiї Статуту.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Вирiшено внести змiни до внутрiшнiх положень Товариства та затвердити внутрiшнi положення ПрАТ "IВП": Положення про загальнi збори акцiонерiв, Положення про Наглядову раду, Положення про Виконавчий орган у новiй редакцiї, доручити Головi Наглядової ради пiдписати нову редакцiю внутрiшнiх положень Товариства вiд iменi акцiонерiв.</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86BF9" w:rsidRPr="00E3156F" w:rsidRDefault="00086BF9">
      <w:pPr>
        <w:widowControl w:val="0"/>
        <w:autoSpaceDE w:val="0"/>
        <w:autoSpaceDN w:val="0"/>
        <w:adjustRightInd w:val="0"/>
        <w:spacing w:after="0" w:line="240" w:lineRule="auto"/>
        <w:rPr>
          <w:rFonts w:ascii="Times New Roman CYR" w:hAnsi="Times New Roman CYR" w:cs="Times New Roman CYR"/>
          <w:sz w:val="24"/>
          <w:szCs w:val="24"/>
          <w:lang w:val="uk-UA"/>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1596"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органи не здiйснювали реєстрацiю акцiонерiв для участi в останнiх загальних зборах.</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1596"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Iнший спосiб голосування не застосовувався.</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1596"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Pr="00E3156F"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86BF9">
        <w:trPr>
          <w:trHeight w:val="200"/>
        </w:trPr>
        <w:tc>
          <w:tcPr>
            <w:tcW w:w="8100" w:type="dxa"/>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86BF9">
        <w:trPr>
          <w:trHeight w:val="200"/>
        </w:trPr>
        <w:tc>
          <w:tcPr>
            <w:tcW w:w="81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86BF9">
        <w:trPr>
          <w:trHeight w:val="200"/>
        </w:trPr>
        <w:tc>
          <w:tcPr>
            <w:tcW w:w="81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086BF9">
        <w:trPr>
          <w:trHeight w:val="200"/>
        </w:trPr>
        <w:tc>
          <w:tcPr>
            <w:tcW w:w="81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239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комiтетiв не створено.</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У складi Наглядової ради Товариства комiтетiв не створено.</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У складi Наглядової ради Товариства комiтетiв не створено.</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86BF9">
        <w:trPr>
          <w:trHeight w:val="200"/>
        </w:trPr>
        <w:tc>
          <w:tcPr>
            <w:tcW w:w="3000" w:type="dxa"/>
            <w:vMerge w:val="restart"/>
            <w:tcBorders>
              <w:top w:val="single" w:sz="6" w:space="0" w:color="auto"/>
              <w:bottom w:val="nil"/>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86BF9">
        <w:trPr>
          <w:trHeight w:val="200"/>
        </w:trPr>
        <w:tc>
          <w:tcPr>
            <w:tcW w:w="3000" w:type="dxa"/>
            <w:vMerge/>
            <w:tcBorders>
              <w:top w:val="nil"/>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86BF9">
        <w:trPr>
          <w:trHeight w:val="200"/>
        </w:trPr>
        <w:tc>
          <w:tcPr>
            <w:tcW w:w="3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Носов Володимир Миколайович</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3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є акцiонерами Товариства.</w:t>
            </w:r>
          </w:p>
        </w:tc>
      </w:tr>
      <w:tr w:rsidR="00086BF9">
        <w:trPr>
          <w:trHeight w:val="200"/>
        </w:trPr>
        <w:tc>
          <w:tcPr>
            <w:tcW w:w="3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Толчинський Iгор Анатолiйович</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3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Достатнiсть часу для виконання обов'язкiв, покладених на члена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нового члена наглядової ради було організовано спеціальне </w:t>
            </w:r>
            <w:r>
              <w:rPr>
                <w:rFonts w:ascii="Times New Roman CYR" w:hAnsi="Times New Roman CYR" w:cs="Times New Roman CYR"/>
                <w:sz w:val="24"/>
                <w:szCs w:val="24"/>
              </w:rPr>
              <w:lastRenderedPageBreak/>
              <w:t>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1596"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Iнше - вiдсутнє.</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86BF9" w:rsidRDefault="002922DA" w:rsidP="00E315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проведено 23 засiдання Наглядової ради Товариства.</w:t>
      </w:r>
    </w:p>
    <w:p w:rsidR="00086BF9" w:rsidRDefault="002922DA" w:rsidP="00E315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опис прийнятих на них рiшень: щодо органiзацiї та проведення рiчних та позачергових загальних зборiв акцiонерiв; обрання зовнiшнього аудитора Товариства; погодження укладання та затвердження умов кредитних договорiв з банкiвськими установами; про дострокове припинення повноважень Директора як одноосiбного виконавчого органа Товариства; обрання Голови та членiв колегiального виконавчого органу Товариства та затвердження умов контрактiв з ними; призначення виконуючого обов'язки Директора Товариства на перiод вiдпустки Директора; погодження внесення змiн та доповнень до Колективного договору Товариства; щодо придбання Товариством транспортних засобiв та нерухомого майна; тощо.</w:t>
      </w:r>
    </w:p>
    <w:p w:rsidR="00086BF9" w:rsidRPr="00E3156F" w:rsidRDefault="00086BF9">
      <w:pPr>
        <w:widowControl w:val="0"/>
        <w:autoSpaceDE w:val="0"/>
        <w:autoSpaceDN w:val="0"/>
        <w:adjustRightInd w:val="0"/>
        <w:spacing w:after="0" w:line="240" w:lineRule="auto"/>
        <w:rPr>
          <w:rFonts w:ascii="Times New Roman CYR" w:hAnsi="Times New Roman CYR" w:cs="Times New Roman CYR"/>
          <w:sz w:val="24"/>
          <w:szCs w:val="24"/>
          <w:lang w:val="uk-UA"/>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1596"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не є фiксованою сумою. Розмiр щомiсячної винагороди членiв Наглядової ради визначається виходячи з розмiру мiнiмальної заробiтної плати.  </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86BF9">
        <w:trPr>
          <w:trHeight w:val="200"/>
        </w:trPr>
        <w:tc>
          <w:tcPr>
            <w:tcW w:w="50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86BF9">
        <w:trPr>
          <w:trHeight w:val="200"/>
        </w:trPr>
        <w:tc>
          <w:tcPr>
            <w:tcW w:w="5000" w:type="dxa"/>
            <w:tcBorders>
              <w:top w:val="single" w:sz="6" w:space="0" w:color="auto"/>
              <w:bottom w:val="single" w:sz="6" w:space="0" w:color="auto"/>
              <w:right w:val="single" w:sz="6" w:space="0" w:color="auto"/>
            </w:tcBorders>
          </w:tcPr>
          <w:p w:rsidR="00086BF9" w:rsidRDefault="002922DA" w:rsidP="00E3156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Колегiальний виконавчий орган Товариства - Дирекцiя складається з Директора та трьох членiв Дирекцiї.</w:t>
            </w:r>
          </w:p>
        </w:tc>
        <w:tc>
          <w:tcPr>
            <w:tcW w:w="5000" w:type="dxa"/>
            <w:tcBorders>
              <w:top w:val="single" w:sz="6" w:space="0" w:color="auto"/>
              <w:left w:val="single" w:sz="6" w:space="0" w:color="auto"/>
              <w:bottom w:val="single" w:sz="6" w:space="0" w:color="auto"/>
            </w:tcBorders>
          </w:tcPr>
          <w:p w:rsidR="00086BF9" w:rsidRDefault="002922DA" w:rsidP="00E3156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Колегiальним виконавчим органом Товариства є Дирекцiя, що здiйснює управлiння поточною дiяльнiстю Товариства. До компетенцiї Дирекцiї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Товариства.</w:t>
            </w:r>
          </w:p>
        </w:tc>
      </w:tr>
      <w:tr w:rsidR="00086BF9">
        <w:trPr>
          <w:trHeight w:val="200"/>
        </w:trPr>
        <w:tc>
          <w:tcPr>
            <w:tcW w:w="5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086BF9" w:rsidRDefault="002922DA" w:rsidP="00D672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вiдбулися змiни в структурi управлiння Товариством, а саме: одноосiбний виконавчий орган замiнено на колегiальний виконавчий орган - Дирекцiю (рiшенням позачергових загальних зборiв акцiонерiв вiд 18 грудня 2018 року). Персональний склад Дирекцiї було обрано на засiданнi Наглядової ради 21 грудня 2018 року (протокол № 22).</w:t>
            </w:r>
          </w:p>
        </w:tc>
      </w:tr>
    </w:tbl>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5) опис основних характеристик систем внутрішнього контролю і управління ризиками емітента </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rsidP="00FF3D1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86BF9" w:rsidRDefault="002922DA" w:rsidP="00FF3D1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86BF9" w:rsidRDefault="002922DA" w:rsidP="00FF3D1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86BF9" w:rsidRDefault="002922DA" w:rsidP="00FF3D1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rsidP="00FF3D1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4884"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rsidP="00FF3D1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rsidP="00EC22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216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86BF9" w:rsidRDefault="002922DA" w:rsidP="00D130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про вiдокремлений структурний пiдроздiл Приватного акцiонерного товариства "Пiдприємство з iноземними iнвестицiями "IНТЕРВИБУХПРОМ" - дiльниця технологiчного обладнання у мiстi Кривий Рiг.</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rsidP="00D56B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86BF9">
        <w:trPr>
          <w:trHeight w:val="182"/>
        </w:trPr>
        <w:tc>
          <w:tcPr>
            <w:tcW w:w="27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w:t>
            </w:r>
            <w:r>
              <w:rPr>
                <w:rFonts w:ascii="Times New Roman CYR" w:hAnsi="Times New Roman CYR" w:cs="Times New Roman CYR"/>
                <w:sz w:val="24"/>
                <w:szCs w:val="24"/>
              </w:rPr>
              <w:lastRenderedPageBreak/>
              <w:t>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086BF9">
        <w:trPr>
          <w:trHeight w:val="182"/>
        </w:trPr>
        <w:tc>
          <w:tcPr>
            <w:tcW w:w="27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86BF9">
        <w:trPr>
          <w:trHeight w:val="182"/>
        </w:trPr>
        <w:tc>
          <w:tcPr>
            <w:tcW w:w="27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86BF9">
        <w:trPr>
          <w:trHeight w:val="182"/>
        </w:trPr>
        <w:tc>
          <w:tcPr>
            <w:tcW w:w="27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86BF9">
        <w:trPr>
          <w:trHeight w:val="182"/>
        </w:trPr>
        <w:tc>
          <w:tcPr>
            <w:tcW w:w="27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182"/>
        </w:trPr>
        <w:tc>
          <w:tcPr>
            <w:tcW w:w="27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182"/>
        </w:trPr>
        <w:tc>
          <w:tcPr>
            <w:tcW w:w="27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rsidP="00D56B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86BF9" w:rsidRDefault="00086BF9" w:rsidP="00D56BAE">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rsidP="00D56B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1596"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Iнший орган не приймав рiшення про затвердження зовнiшнього аудитора.</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6840" w:type="dxa"/>
            <w:gridSpan w:val="2"/>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86BF9">
        <w:trPr>
          <w:trHeight w:val="200"/>
        </w:trPr>
        <w:tc>
          <w:tcPr>
            <w:tcW w:w="1596"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органи не iнiцiювали перевiрки останнього разу.</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86BF9">
        <w:trPr>
          <w:trHeight w:val="200"/>
        </w:trPr>
        <w:tc>
          <w:tcPr>
            <w:tcW w:w="892"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86BF9">
        <w:trPr>
          <w:trHeight w:val="200"/>
        </w:trPr>
        <w:tc>
          <w:tcPr>
            <w:tcW w:w="892"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"Українська фiнансова компанiя"</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21884144</w:t>
            </w:r>
          </w:p>
        </w:tc>
        <w:tc>
          <w:tcPr>
            <w:tcW w:w="2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24,998124</w:t>
            </w:r>
          </w:p>
        </w:tc>
      </w:tr>
      <w:tr w:rsidR="00086BF9">
        <w:trPr>
          <w:trHeight w:val="200"/>
        </w:trPr>
        <w:tc>
          <w:tcPr>
            <w:tcW w:w="892"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"IНТЕРВИБУХПРОМ"</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31123035</w:t>
            </w:r>
          </w:p>
        </w:tc>
        <w:tc>
          <w:tcPr>
            <w:tcW w:w="2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24,998124</w:t>
            </w:r>
          </w:p>
        </w:tc>
      </w:tr>
      <w:tr w:rsidR="00086BF9">
        <w:trPr>
          <w:trHeight w:val="200"/>
        </w:trPr>
        <w:tc>
          <w:tcPr>
            <w:tcW w:w="892"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"еМ енд Кью ТРЕЙДIНГ ЛIМIТЕД"</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НЕ125229</w:t>
            </w:r>
          </w:p>
        </w:tc>
        <w:tc>
          <w:tcPr>
            <w:tcW w:w="2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24,997187</w:t>
            </w:r>
          </w:p>
        </w:tc>
      </w:tr>
      <w:tr w:rsidR="00086BF9">
        <w:trPr>
          <w:trHeight w:val="200"/>
        </w:trPr>
        <w:tc>
          <w:tcPr>
            <w:tcW w:w="892"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"ВЕСТ IНДАСТРIАЛ IНВЕСТМЕНТ КОМПАНI ЛIМIТЕД"</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119745</w:t>
            </w:r>
          </w:p>
        </w:tc>
        <w:tc>
          <w:tcPr>
            <w:tcW w:w="2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24,997187</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86BF9" w:rsidRDefault="00086BF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86BF9">
        <w:trPr>
          <w:trHeight w:val="200"/>
        </w:trPr>
        <w:tc>
          <w:tcPr>
            <w:tcW w:w="1892"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86BF9">
        <w:trPr>
          <w:trHeight w:val="200"/>
        </w:trPr>
        <w:tc>
          <w:tcPr>
            <w:tcW w:w="1892"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106 660</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Не укладання з обраною емiтентом депозитарною установою договору про обслуговування рахунка в цiнних паперах вiд власного iменi власника та не здiйснення переказу належних прав на цiннi папери на рахунок власника у цiнних паперах, вiдкритий в iншiй депозитарнiй </w:t>
            </w:r>
            <w:r>
              <w:rPr>
                <w:rFonts w:ascii="Times New Roman CYR" w:hAnsi="Times New Roman CYR" w:cs="Times New Roman CYR"/>
                <w:sz w:val="24"/>
                <w:szCs w:val="24"/>
              </w:rPr>
              <w:lastRenderedPageBreak/>
              <w:t xml:space="preserve">установi вiдповiдно до п.10 Прикiнцевих та перехiдних положень Закону України "Про депозитарну систему України"   </w:t>
            </w:r>
          </w:p>
        </w:tc>
        <w:tc>
          <w:tcPr>
            <w:tcW w:w="2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24.03.2015</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Pr="00D56BAE" w:rsidRDefault="002922D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r w:rsidR="00D56BAE">
        <w:rPr>
          <w:rFonts w:ascii="Times New Roman CYR" w:hAnsi="Times New Roman CYR" w:cs="Times New Roman CYR"/>
          <w:b/>
          <w:bCs/>
          <w:sz w:val="24"/>
          <w:szCs w:val="24"/>
          <w:lang w:val="uk-UA"/>
        </w:rPr>
        <w:t>:</w:t>
      </w:r>
      <w:r w:rsidR="00D56BAE">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Згiдно з п.8.2 Статуту, посадовими особами органiв Товариства є Голова та члени Наглядової ради, Голова та члени колегiального виконавчого органу. </w:t>
      </w:r>
    </w:p>
    <w:p w:rsidR="00086BF9" w:rsidRPr="00D56BAE" w:rsidRDefault="002922DA" w:rsidP="00D56BAE">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Вiдповiдно до статтi 10 Статуту, Члени Наглядової ради обираються акцiонерами пiд час проведення Загальних зборiв на 3 роки. Обрання членiв Наглядової ради здiйснюється шляхом голосування за принципом "одна акцiя - один голос" простою бiльшiстю голосiв акцiонерiв, якi зареєструвалися для участi у Загальних зборах. Якщо у встановлений Статутом строк Загальними зборами не прийнятi рiшення, передбаченi пунктами 9.3.19 та 9.3.20 статтi 9 Статуту, повноваження членiв Наглядової ради припиняються, крiм повноважень з пiдготовки, скликання i проведення Загальних зборiв. До складу Наглядової ради обираються акцiонери або особи, якi представляють їхнi iнтереси (далi - представники акцiонерiв).  Членом Наглядової ради Товариства може бути лише фiзична особа. Кiлькiсний склад Наглядової ради (разом з Головою Наглядової ради) складається з 2 (двох) осiб.  Обрання членiв Наглядової ради здiйснюється шляхом голосування в порядку, передбаченому Положенням про Загальнi збори акцiонерiв i Положенням про Наглядову раду Товариства. Одна й та сама особа може обиратися до складу Наглядової ради неодноразово. Член  Наглядової  ради  не  може  бути  одночасно  членом виконавчого органу та/або Ревiзором  Товариства. Членами Наглядової ради не можуть бути особи, яким згiдно iз законодавством України заборонено обiймати посади в органах господарських товариств. Загальнi збори можуть прийняти рiшення про дострокове припинення повноважень членiв Наглядової ради та одночасне обрання нового складу Наглядової ради. Повноваження члена Наглядової ради припиняються без рiшення Загальних зборiв акцiонерiв у випадках передбачених Законом України "Про акцiонернi товариства" та Положенням про Наглядову раду Товариства. З  припиненням  повноважень  члена  Наглядової ради одночасно припиняється дiя договору (контракту), укладеного з ним. Якщо повноваження одного з членiв Наглядової ради достроково припиняються без рiшення Загальних зборiв, Товариство протягом трьох мiсяцiв має скликати позачерговi Загальнi збори для обрання нового члена Наглядової ради Товариства. Повноваження новообраного члена Наглядової ради дiють у межах строку, на який утворено Наглядову раду.</w:t>
      </w:r>
    </w:p>
    <w:p w:rsidR="00086BF9" w:rsidRDefault="002922DA" w:rsidP="00D56BA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статтi 11 Статуту, Дирекцiя складається з чотирьох членiв. До складу Дирекцiї входять Директор, який є Головою виконавчого органу Товариства та члени Дирекцiї. Дирекцiя обирається Наглядовою радою на 3 (три) роки. Члени Дирекцiї обираються за одноголосним рiшенням Наглядової ради. Директор обирається Наглядовою радою iз числа членiв виконавчого органу за одноголосним рiшенням Наглядової ради. Директор та члени Дирекцiї можуть переобиратися необмежену кiлькiсть разiв. Повноваження Директора  припиняються за рiшенням Наглядової ради з одночасним прийняттям рiшення про призначення Директора або особи, яка тимчасово здiйснюватиме його повноваження. Повноваження члена Дирекцiї (або всiх членiв Дирекцiї) припиняються за рiшенням Наглядової ради Товариства. Пiдстави припинення повноважень Директора та/або члена (членiв) Дирекцiї визначенi законом, Положенням про виконавчий орган Товариства, та контрактом, укладеним з Директором та/або членом виконавчого органу. У разi дострокового припинення повноважень окремих членiв Дирекцiї повноваження новообраних членiв виконавчого органу дiють у межах строку, на який утворено Дирекцiю.</w:t>
      </w:r>
    </w:p>
    <w:p w:rsidR="00086BF9" w:rsidRPr="00D56BAE"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D56BAE" w:rsidRDefault="00D56BAE">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p>
    <w:p w:rsidR="00D56BAE" w:rsidRDefault="00D56BAE">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9) повноваження посадових осіб емітента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(п.10.4 Статуту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Наглядової ради належить:</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виконавчому органу;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формування тимчасової лiчильної комiсiї у разi скликання Загальних зборiв Наглядовою радою;</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i тексту бюлетеня для голосування;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продаж ранiше викуплених Товариством акцiй;</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розмiщення Товариством iнших  цiнних паперiв, крiм акцiй;</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ринкової вартостi майна у випадках, передбачених Законом України "Про акцiонернi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та членiв виконавчого органу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умов контрактiв, якi  укладатимуться з членами виконавчого органу,  встановлення розмiру їх винагороди;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вiдсторонення  Голови або члена виконавчого органу вiд здiйснення повноважень  та  обрання особи,  яка тимчасово здiйснюватиме повноваження Голови виконавчого органу;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i  членiв  iнших органiв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розгляд звiту виконавчого органу та затвердження заходiв за результатами його розгляду;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реєстрацiйної комiсiї, за  винятком  випадкiв, встановлених Законом України "Про акцiонерi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цим Статутом;</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вимог Закону України "Про акцiонернi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про створення та/або участь в будь-яких юридичних особах, їх реорганiзацiю та лiквiдацiю;</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про створення, реорганiзацiю та/або лiквiдацiю структурних та/ або вiдокремлених пiдроздiлiв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в разi злиття, приєднання, подiлу, видiлу або перетворення Товариства, що вiднесенi до компетенцiї Наглядової ради законом України "Про акцiонернi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акцiонернi товариства", та про надання згоди на вчинення правочинiв iз заiнтересованiстю у випадках, передбачених статтею 71 цього Закону;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контроль за дiяльнiстю виконавчого органу, аналiз дiй Голови та членiв виконавчого органу щодо управлiння Товариством, реалiзацiї iнвестицiйної, технiчної та цiнової полiтики;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принципiв побудови органiзацiйної структури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Корпоративного секретаря, визначення розмiру його винагороди, затвердження Положення про Корпоративного секретаря, затвердження умов трудового або iншого договору з Корпоративним секретарем;</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дивiдендної полiтики i розмiрiв виплат дивiдендiв з подальшим затвердженням їх Загальними зборами;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попереднiй розгляд за поданням виконавчого органу проекту розподiлу прибутку;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попереднє узгодження вiдчуження основних фондiв Товариства, якi використовуються в технологiчному процесi та/або його забезпечують i мають стратегiчне значення для економiки та безпеки Товариства незалежно вiд їх вартостi;</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попереднє узгодження  до їх укладання угод про кредитування та позики у будь-якiй формi, угод про заставу майна Товариства, а також договорiв поруки, гарантiй тощо;</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розгляд конфлiктних ситуацiй, пов'язаних з фiнансово-господарської дiяльнiстю Товариства мiж членами виконавчого органу та керiвниками структурних пiдроздiлiв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змiну мiсцезнаходження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-ДИРЕКЦIЯ (п.11.8 та п. 11.11 Статуту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Дирекцiї як колегiального виконавчого органу  Товариства належiть: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виконання рiшень Загальних зборiв акцiонерiв та Наглядової ради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пiдготовка для затвердження Загальними зборами акцiонерiв рiчного звiту та балансу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розробки та затвердження актiв внутрiшнього регулювання Товариства, за винятком тих, що вiднесенi до компетенцiї Загальних зборiв та Наглядової ради;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розробки проектiв рiчних бюджетiв, бiзнес-планiв, програм  фiнансово-господарської дiяльностi Товариства та забезпечення їх виконання;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матерiально-технiчного забезпечення господарської та iншої дiяльностi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збуту продукцiї, виконання робiт (послуг);</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фiнансово-економiчної роботи, облiку та звiтностi, ведення </w:t>
      </w:r>
      <w:r>
        <w:rPr>
          <w:rFonts w:ascii="Times New Roman CYR" w:hAnsi="Times New Roman CYR" w:cs="Times New Roman CYR"/>
          <w:sz w:val="24"/>
          <w:szCs w:val="24"/>
        </w:rPr>
        <w:lastRenderedPageBreak/>
        <w:t>грошово-розрахункових операцiй;</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зовнiшньоекономiчної дiяльностi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правового, iнформацiйного забезпечення дiяльностi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забезпечення проведення аудиторської перевiрки дiяльностi Товариства, у тому числi i на вимогу акцiонерiв, якi володiють 10 i бiльше вiдсотками акцiй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за наслiдками розгляду матерiалiв, складених за результатами перевiрок аудиторами та/або контролюючими органами фiнансово-господарської дiяльностi Товариства, а також звiтiв керiвникiв дочiрнiх пiдприємств, фiлiй, представництв та iнших вiдокремлених структурних пiдроздiлiв;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укладання та виконання колективного договору пiсля попереднього погодження його умов з Наглядовою радою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перелiку вiдомостей, що складають комерцiйну таємницю та конфiденцiйну iнформацiю про дiяльнiсть Товариства, визначення порядку їх використання та охорони;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надання Наглядовiй радi iнформацiї про можливiсть вчинення значного правочину, або правочину щодо якого є заiнтересованiсть;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визначення умов оплати працi та матерiального стимулювання працiвникiв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складання та надання Наглядовiй радi квартальних та рiчних звiтiв Товариства, подання рiчних звiтiв на розгляд Загальним зборам;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забезпечення виконання виробничих завдань, договiрних зобов'язань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органiзацiйне забезпечення (за рiшенням Наглядової ради) скликання та проведення чергових та позачергових Загальних зборiв;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iнших питань дiяльностi, крiм тих, що належать до компетенцiї Загальних зборiв та Наглядової ради.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Директора як Голови колегiального виконавчого органу належить: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без довiреностi дiяти вiд iменi Товариства вiдповiдно до рiшень колегiального виконавчого органу, в тому числi представляти iнтереси Товариства, вчиняти правочини вiд iменi Товариства та здiйснювати всi iншi юридично значимi дiї в межах компетенцiї, визначеної цим Статутом, рiшеннями Загальних зборiв та Наглядової ради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вiдповiдно до наданих повноважень, керувати поточною дiяльнiстю Товариства;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видавати вiд iменi Товариства довiреностi для представництва iнтересiв Товариства перед третiми особами, в межах наданих йому повноважень та прав, з правом вчинення вiд iменi Товариства правочинiв та iнших юридично значимих дiй;</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розподiляти обов'язки мiж працiвниками Товариства та визначати їх функцiональнi повноваження;</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межах своєї компетенцiї видавати накази, розпорядження i давати вказiвки, обов'язковi для виконання всiма працiвниками Товариства, включаючи фiлiї, представництва та вiдокремленi пiдроздiли;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наймати (призначати на посаду) та звiльняти працiвникiв Товариства, в тому числi керiвникiв фiлiй, представництв та вiдокремлених пiдроздiлiв, здiйснювати їх переведення та перемiщення,  вживати до них заходи заохочення та накладати дисциплiнарнi стягнення вiдповiдно до чинного законодавства України, Статуту та актiв внутрiшнього регулювання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встановлювати форми, системи та порядок оплати працi працiвникiв Товариства згiдно вимог чинного законодавства, затверджувати штатний розклад Товариства та штатнi розклади його вiдокремлених пiдроздiлiв;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затверджувати посадовi iнструкцiї працiвникiв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пiдписувати Колективний договiр;</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розпоряджатися майном та коштами Товариства, в межах повноважень та прав, наданих йому цим Статутом та Положенням про виконавчий орган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укладати та пiдписувати вiд iменi Товариства господарськi та iншi договори (контракти), з </w:t>
      </w:r>
      <w:r>
        <w:rPr>
          <w:rFonts w:ascii="Times New Roman CYR" w:hAnsi="Times New Roman CYR" w:cs="Times New Roman CYR"/>
          <w:sz w:val="24"/>
          <w:szCs w:val="24"/>
        </w:rPr>
        <w:lastRenderedPageBreak/>
        <w:t>урахуванням обмежень встановлених Законом України "Про акцiонернi товариства", цим Статутом та рiшеннями Загальних зборiв i Наглядової ради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органiзовувати ведення бухгалтерського облiку, пiдписувати звiти та баланси Товариства, статистичну, бухгалтерську, податкову та iншу звiтнiсть, встановлену чинним законодавством;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вимагати скликання позачергових засiдань Наглядової ради, приймати участь в засiданнях Наглядової ради з правом дорадчого голосу;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органiзацiю дiловодства Товариства та зберiгання документiв;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вiдкривати (закривати) рахунки в банкiвських та депозитарних установах;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здiйснювати координацiю поточної дiяльностi вiдокремлених структурних пiдроздiлiв, фiлiй, представництв, дочiрнiх пiдприємств;</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дотримання норм законодавства про працю, про охорону працi, Правил внутрiшнього трудового розпорядку;</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органiзацiю вiйськового облiку, мобiлiзацiйну пiдготовку та мобiлiзацiйнi заходи згiдно з чинним законодавством України;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органiзацiю заходiв щодо цивiльної оборони вiдповiдно до вимог законодавства України;</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приймати рiшення про вiдрядження, включаючи закордоннi дiловi поїздки; </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вживати заходи по досудовому врегулюванню спорiв, пiдписувати позови, заяви, скарги, та будь-якi iншi документи процесуального характеру; брати участь у судових процесах особисто або забезпечувати участь iншого (iнших) члена (членiв) виконавчого органу у судi, якi вiдповiдно до вимог чинного законодавства мають право здiйснювати самопредставництво в судi;</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виносити у встановленому порядку на розгляд Дирекцiї, Наглядової ради, Загальних зборiв питання, пов'язанi з дiяльнiстю Товариства;</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приймати участь в Загальних зборах;</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здiйснювати iншi функцiї, необхiднi для забезпечення поточної дiяльностi Товариства, за дорученням Загальних зборiв або Наглядової ради Товариства.</w:t>
      </w:r>
    </w:p>
    <w:p w:rsidR="00086BF9" w:rsidRPr="00D56BAE"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86BF9" w:rsidRPr="00D56BAE" w:rsidRDefault="002922DA" w:rsidP="00D56BAE">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D56BAE">
        <w:rPr>
          <w:rFonts w:ascii="Times New Roman CYR" w:hAnsi="Times New Roman CYR" w:cs="Times New Roman CYR"/>
          <w:sz w:val="24"/>
          <w:szCs w:val="24"/>
          <w:lang w:val="uk-UA"/>
        </w:rPr>
        <w:t xml:space="preserve">"За результатами процедур, виконаних щодо </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ї, наведеної у пунктах 1 - 4 Зв</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ту про корпоративне управл</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ння (Товариства) за 2018 р</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 xml:space="preserve">к, ми не </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дентиф</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кували факт</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в суттєвої нев</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 xml:space="preserve"> чи викривлень, як</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 xml:space="preserve"> могли б вплинути на цю </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D56BAE">
        <w:rPr>
          <w:rFonts w:ascii="Times New Roman CYR" w:hAnsi="Times New Roman CYR" w:cs="Times New Roman CYR"/>
          <w:sz w:val="24"/>
          <w:szCs w:val="24"/>
          <w:lang w:val="uk-UA"/>
        </w:rPr>
        <w:t>ю.</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що включається до складу Звiту про корпоративне управлiння Товариства за 2018 рiк, пiдготовлену згiдно вимог п.п.5-9 частини 3 статтi 40-1 ЗУ "Про цiннi папери та фондовий ринок".</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iнформацiя, що наведена у пунктах 5-9 Звiту про корпоративне управлiння Товариства за 2018 рiк, пiдготовлена вiдповiдно до вимог п.п.5-9 частини 3 статтi 40-1 Закону України "Про цiннi папери та фондовий ринок", в усiх суттєвих аспектах."</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ТОВ АФ "ФОРУМ"  Кругла Н.М. (Свiдоцтво про внесення до Реєстру суб'єктiв аудиторської дiяльностi № 0733</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(Сертифiкат аудитора Серiя А № 002254 вiд 24.05.1995р.)</w:t>
      </w:r>
    </w:p>
    <w:p w:rsidR="00086BF9" w:rsidRPr="00D56BAE" w:rsidRDefault="00086BF9">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sectPr w:rsidR="00086BF9">
          <w:pgSz w:w="12240" w:h="15840"/>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86BF9">
        <w:trPr>
          <w:trHeight w:val="200"/>
        </w:trPr>
        <w:tc>
          <w:tcPr>
            <w:tcW w:w="3300" w:type="dxa"/>
            <w:vMerge w:val="restart"/>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86BF9">
        <w:trPr>
          <w:trHeight w:val="200"/>
        </w:trPr>
        <w:tc>
          <w:tcPr>
            <w:tcW w:w="3300" w:type="dxa"/>
            <w:vMerge/>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86BF9">
        <w:trPr>
          <w:trHeight w:val="200"/>
        </w:trPr>
        <w:tc>
          <w:tcPr>
            <w:tcW w:w="3300" w:type="dxa"/>
            <w:tcBorders>
              <w:top w:val="single" w:sz="6" w:space="0" w:color="auto"/>
              <w:bottom w:val="single" w:sz="6" w:space="0" w:color="auto"/>
              <w:right w:val="single" w:sz="6" w:space="0" w:color="auto"/>
            </w:tcBorders>
          </w:tcPr>
          <w:p w:rsidR="00086BF9" w:rsidRDefault="002922DA"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"Українська фiнансова компанiя"</w:t>
            </w:r>
          </w:p>
        </w:tc>
        <w:tc>
          <w:tcPr>
            <w:tcW w:w="1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21884144</w:t>
            </w:r>
          </w:p>
        </w:tc>
        <w:tc>
          <w:tcPr>
            <w:tcW w:w="2300" w:type="dxa"/>
            <w:tcBorders>
              <w:top w:val="single" w:sz="6" w:space="0" w:color="auto"/>
              <w:left w:val="single" w:sz="6" w:space="0" w:color="auto"/>
              <w:bottom w:val="single" w:sz="6" w:space="0" w:color="auto"/>
              <w:right w:val="single" w:sz="6" w:space="0" w:color="auto"/>
            </w:tcBorders>
          </w:tcPr>
          <w:p w:rsidR="00086BF9" w:rsidRDefault="002922DA"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53073, Дніпропетровська обл., Криворiзький, р-н, село Златоустiвка,, вулиця Пiдстепна, будинок 29 А</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12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300" w:type="dxa"/>
            <w:tcBorders>
              <w:top w:val="single" w:sz="6" w:space="0" w:color="auto"/>
              <w:bottom w:val="single" w:sz="6" w:space="0" w:color="auto"/>
              <w:right w:val="single" w:sz="6" w:space="0" w:color="auto"/>
            </w:tcBorders>
          </w:tcPr>
          <w:p w:rsidR="00086BF9" w:rsidRDefault="002922DA"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"IНТЕРВИБУХПРОМ"</w:t>
            </w:r>
          </w:p>
        </w:tc>
        <w:tc>
          <w:tcPr>
            <w:tcW w:w="1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31123035</w:t>
            </w:r>
          </w:p>
        </w:tc>
        <w:tc>
          <w:tcPr>
            <w:tcW w:w="2300" w:type="dxa"/>
            <w:tcBorders>
              <w:top w:val="single" w:sz="6" w:space="0" w:color="auto"/>
              <w:left w:val="single" w:sz="6" w:space="0" w:color="auto"/>
              <w:bottom w:val="single" w:sz="6" w:space="0" w:color="auto"/>
              <w:right w:val="single" w:sz="6" w:space="0" w:color="auto"/>
            </w:tcBorders>
          </w:tcPr>
          <w:p w:rsidR="00086BF9" w:rsidRDefault="002922DA"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53073, Дніпропетровська обл., Криворiзький, р-н, село Златоустiвка,, вулиця Пiдстепна, будинок 29 А</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12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300" w:type="dxa"/>
            <w:tcBorders>
              <w:top w:val="single" w:sz="6" w:space="0" w:color="auto"/>
              <w:bottom w:val="single" w:sz="6" w:space="0" w:color="auto"/>
              <w:right w:val="single" w:sz="6" w:space="0" w:color="auto"/>
            </w:tcBorders>
          </w:tcPr>
          <w:p w:rsidR="00086BF9" w:rsidRDefault="002922DA"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ВЕСТ IНДАСТРIАЛ IНВЕСТМЕНТ КОМПАНI ЛIМIТЕД</w:t>
            </w:r>
          </w:p>
        </w:tc>
        <w:tc>
          <w:tcPr>
            <w:tcW w:w="1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НЕ119745</w:t>
            </w:r>
          </w:p>
        </w:tc>
        <w:tc>
          <w:tcPr>
            <w:tcW w:w="2300" w:type="dxa"/>
            <w:tcBorders>
              <w:top w:val="single" w:sz="6" w:space="0" w:color="auto"/>
              <w:left w:val="single" w:sz="6" w:space="0" w:color="auto"/>
              <w:bottom w:val="single" w:sz="6" w:space="0" w:color="auto"/>
              <w:right w:val="single" w:sz="6" w:space="0" w:color="auto"/>
            </w:tcBorders>
          </w:tcPr>
          <w:p w:rsidR="00D56BAE" w:rsidRDefault="002922DA" w:rsidP="00D56BAE">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Кiпр, Анексартiсiас та</w:t>
            </w:r>
            <w:r w:rsidR="00D56BAE">
              <w:rPr>
                <w:rFonts w:ascii="Times New Roman CYR" w:hAnsi="Times New Roman CYR" w:cs="Times New Roman CYR"/>
              </w:rPr>
              <w:t xml:space="preserve"> Атхiнон, р-н, </w:t>
            </w:r>
          </w:p>
          <w:p w:rsidR="00086BF9" w:rsidRDefault="00D56BAE"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 Лiмасол,</w:t>
            </w:r>
            <w:r w:rsidR="002922DA">
              <w:rPr>
                <w:rFonts w:ascii="Times New Roman CYR" w:hAnsi="Times New Roman CYR" w:cs="Times New Roman CYR"/>
              </w:rPr>
              <w:t xml:space="preserve"> МIТРОПОЛЕУС КОУРТ, 1-й поверх, кв/офiс 115</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24,997187</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12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300" w:type="dxa"/>
            <w:tcBorders>
              <w:top w:val="single" w:sz="6" w:space="0" w:color="auto"/>
              <w:bottom w:val="single" w:sz="6" w:space="0" w:color="auto"/>
              <w:right w:val="single" w:sz="6" w:space="0" w:color="auto"/>
            </w:tcBorders>
          </w:tcPr>
          <w:p w:rsidR="00086BF9" w:rsidRDefault="002922DA"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еМ енд Кью ТРЕЙДIНГ ЛIМIТЕД</w:t>
            </w:r>
          </w:p>
        </w:tc>
        <w:tc>
          <w:tcPr>
            <w:tcW w:w="1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НЕ125228</w:t>
            </w:r>
          </w:p>
        </w:tc>
        <w:tc>
          <w:tcPr>
            <w:tcW w:w="2300" w:type="dxa"/>
            <w:tcBorders>
              <w:top w:val="single" w:sz="6" w:space="0" w:color="auto"/>
              <w:left w:val="single" w:sz="6" w:space="0" w:color="auto"/>
              <w:bottom w:val="single" w:sz="6" w:space="0" w:color="auto"/>
              <w:right w:val="single" w:sz="6" w:space="0" w:color="auto"/>
            </w:tcBorders>
          </w:tcPr>
          <w:p w:rsidR="00D56BAE" w:rsidRDefault="002922DA" w:rsidP="00D56BAE">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Кiпр, Анексартiсiа</w:t>
            </w:r>
            <w:r w:rsidR="00D56BAE">
              <w:rPr>
                <w:rFonts w:ascii="Times New Roman CYR" w:hAnsi="Times New Roman CYR" w:cs="Times New Roman CYR"/>
              </w:rPr>
              <w:t xml:space="preserve">с та Атхiнон, р-н, </w:t>
            </w:r>
          </w:p>
          <w:p w:rsidR="00086BF9" w:rsidRDefault="00D56BAE" w:rsidP="00D56B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 Лiмасол,</w:t>
            </w:r>
            <w:r>
              <w:rPr>
                <w:rFonts w:ascii="Times New Roman CYR" w:hAnsi="Times New Roman CYR" w:cs="Times New Roman CYR"/>
                <w:lang w:val="uk-UA"/>
              </w:rPr>
              <w:t xml:space="preserve"> </w:t>
            </w:r>
            <w:r w:rsidR="002922DA">
              <w:rPr>
                <w:rFonts w:ascii="Times New Roman CYR" w:hAnsi="Times New Roman CYR" w:cs="Times New Roman CYR"/>
              </w:rPr>
              <w:t>МIТРОПОЛЕУС КОУРТ, 1-й поверх, кв/офiс 115</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24,997187</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12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86BF9">
        <w:trPr>
          <w:trHeight w:val="200"/>
        </w:trPr>
        <w:tc>
          <w:tcPr>
            <w:tcW w:w="7000" w:type="dxa"/>
            <w:gridSpan w:val="3"/>
            <w:vMerge/>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86BF9">
        <w:trPr>
          <w:trHeight w:val="200"/>
        </w:trPr>
        <w:tc>
          <w:tcPr>
            <w:tcW w:w="7000" w:type="dxa"/>
            <w:gridSpan w:val="3"/>
            <w:tcBorders>
              <w:top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7000" w:type="dxa"/>
            <w:gridSpan w:val="3"/>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106 650</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99,99062</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106 650</w:t>
            </w:r>
          </w:p>
        </w:tc>
        <w:tc>
          <w:tcPr>
            <w:tcW w:w="212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sectPr w:rsidR="00086BF9">
          <w:pgSz w:w="16838" w:h="11906" w:orient="landscape"/>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86BF9" w:rsidRDefault="00086BF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86BF9">
        <w:trPr>
          <w:trHeight w:val="300"/>
        </w:trPr>
        <w:tc>
          <w:tcPr>
            <w:tcW w:w="2462"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86BF9">
        <w:trPr>
          <w:trHeight w:val="300"/>
        </w:trPr>
        <w:tc>
          <w:tcPr>
            <w:tcW w:w="2462"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106 660</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100,00</w:t>
            </w:r>
          </w:p>
        </w:tc>
        <w:tc>
          <w:tcPr>
            <w:tcW w:w="5000" w:type="dxa"/>
            <w:tcBorders>
              <w:top w:val="single" w:sz="6" w:space="0" w:color="auto"/>
              <w:left w:val="single" w:sz="6" w:space="0" w:color="auto"/>
              <w:bottom w:val="single" w:sz="6" w:space="0" w:color="auto"/>
              <w:right w:val="single" w:sz="6" w:space="0" w:color="auto"/>
            </w:tcBorders>
          </w:tcPr>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Статуту Акцiонери - власники простих акцiй Товариства  мають право на: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участь в управлiннi Товариством у порядку, передбаченому чинним законодавством та цим Статутом, зокрема шляхом голосування на загальних зборах акцiонерiв Товариства безпосередньо або через своїх представникiв, та шляхом участi в дiяльностi органiв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 xml:space="preserve">отримання дивiдендiв; </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 xml:space="preserve">отримання iнформацiї про фiнансово-господарську дiяльнiсть Товариства та дiяльнiсть його органiв, у порядку, передбаченому чинним законодавством та цим Статутом; </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внесення пропозицiй на розгляд загальних зборiв акцiонерiв та iнших органiв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ab/>
              <w:t>отримання  у разi лiквiдацiї Товариства частини його майна або вартостi частини майна Товариства пропорцiйну до вартостi належних їм акцiй Товариства в черговостi i порядку, передбаченому законодавством України та цим Статутом;</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rPr>
              <w:tab/>
              <w:t xml:space="preserve">користування переважним правом у разi емiсiї Товариством додаткових акцiй шляхом приватного розмiщення цiнних паперiв; </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rPr>
              <w:tab/>
              <w:t>користування переважним правом придбання акцiй Товариства, що пропонуються їх власником до вiдчуження третiй особi;</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rPr>
              <w:tab/>
              <w:t>вимагання викупу Товариством всiх чи частини належних акцiонеру акцiй у випадках i в порядку, передбачених чинним законодавством  та цим Статутом;</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rPr>
              <w:tab/>
              <w:t xml:space="preserve">захист в судовому порядку корпоративних прав. </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w:t>
            </w:r>
            <w:r w:rsidR="00D37E15">
              <w:rPr>
                <w:rFonts w:ascii="Times New Roman CYR" w:hAnsi="Times New Roman CYR" w:cs="Times New Roman CYR"/>
                <w:sz w:val="20"/>
                <w:szCs w:val="20"/>
              </w:rPr>
              <w:t>iонери - власники простих акцiй</w:t>
            </w:r>
            <w:r w:rsidR="00D37E15">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Товариства можуть мати й iншi права, передбаченi чинним законодавством та цим Статутом.</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Кожний  акцiонер має право вносити пропозицiї щодо питань, включених   до   порядку денного загальних </w:t>
            </w:r>
            <w:r>
              <w:rPr>
                <w:rFonts w:ascii="Times New Roman CYR" w:hAnsi="Times New Roman CYR" w:cs="Times New Roman CYR"/>
                <w:sz w:val="20"/>
                <w:szCs w:val="20"/>
              </w:rPr>
              <w:lastRenderedPageBreak/>
              <w:t xml:space="preserve">зборiв акцiонерiв, а також щодо  кандидатiв  до  складу органiв Товариства, в порядку встановленого чинним законодавством та внутрiшнiми документами Товариства. Пропозицiї   акцiонерiв   (акцiонера),   якi   сукупно   є власниками  5  або  бiльше  вiдсоткiв  простих  акцiй,  пiдлягають обов'язковому  включенню  до  порядку денного загальних зборiв акцiонерiв. </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(акцiонер), якi сукупно є власниками 10 (десяти) або бiльше вiдсоткiв простих акцiй Товариства вiд загальної кiлькостi розмiщених голосуючих акцiй Товариства, мають право:</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призначати своїх представникiв для нагляду за реєстрацiєю акцiонерiв, проведенням загальних зборiв акцiонерiв, голосуванням та пiдбиттям його пiдсумкiв;</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вимагати скликання позачергових загальних зборiв акцiонерiв Товариства, а у передбачених законодавством України випадках - самостiйно скликати позачерговi загальнi збори акцiонерiв;</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вимагати проведення Ревiзором (у разi його обрання) спецiальної перевiрки фiнансово-господарської дiяльностi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вимагати проведення аудиторської перевiрки дiяльностi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вимог чинного законодавства акцiонери Товариства можуть укладати мiж собою договiр, предметом якого є реалiзацiя акцiонерами  прав на акцiї та/або прав за акцiями, передбачених законодавством, Статутом та iншими внутрiшнiми документами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Статуту Акцiонери - власники простих акцiй Товариства зобов'язанi:</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дотримуватися Статуту, iнших внутрiшнiх документiв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виконувати рiшення загальних зборiв акцiонерiв та iнших органiв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виконувати свої зобов'язання перед Товариством, у тому числi пов'язанi з майновою участю;</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 xml:space="preserve">оплачувати акцiї у розмiрi, порядку та засобами, що передбаченi цим Статутом; </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ab/>
              <w:t>не розголошувати комерцiйну таємницю та конфiденцiйну iнформацiю про дiяльнiсть Товариства;</w:t>
            </w:r>
          </w:p>
          <w:p w:rsidR="00086BF9" w:rsidRDefault="002922DA" w:rsidP="00D37E1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rPr>
              <w:tab/>
              <w:t xml:space="preserve">мати iншi обов'язки, встановленi </w:t>
            </w:r>
            <w:r>
              <w:rPr>
                <w:rFonts w:ascii="Times New Roman CYR" w:hAnsi="Times New Roman CYR" w:cs="Times New Roman CYR"/>
                <w:sz w:val="20"/>
                <w:szCs w:val="20"/>
              </w:rPr>
              <w:lastRenderedPageBreak/>
              <w:t>законодавством України або рiшеннями Загальних зборiв акцiонерiв.</w:t>
            </w:r>
          </w:p>
          <w:p w:rsidR="00086BF9" w:rsidRDefault="00086BF9" w:rsidP="00D37E15">
            <w:pPr>
              <w:widowControl w:val="0"/>
              <w:autoSpaceDE w:val="0"/>
              <w:autoSpaceDN w:val="0"/>
              <w:adjustRightInd w:val="0"/>
              <w:spacing w:after="0" w:line="240" w:lineRule="auto"/>
              <w:rPr>
                <w:rFonts w:ascii="Times New Roman CYR" w:hAnsi="Times New Roman CYR" w:cs="Times New Roman CYR"/>
                <w:sz w:val="20"/>
                <w:szCs w:val="20"/>
              </w:rPr>
            </w:pPr>
          </w:p>
          <w:p w:rsidR="00086BF9" w:rsidRDefault="00086BF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86BF9">
        <w:trPr>
          <w:trHeight w:val="300"/>
        </w:trPr>
        <w:tc>
          <w:tcPr>
            <w:tcW w:w="15083" w:type="dxa"/>
            <w:gridSpan w:val="5"/>
            <w:tcBorders>
              <w:top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86BF9">
        <w:trPr>
          <w:trHeight w:val="300"/>
        </w:trPr>
        <w:tc>
          <w:tcPr>
            <w:tcW w:w="15083" w:type="dxa"/>
            <w:gridSpan w:val="5"/>
            <w:tcBorders>
              <w:top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0"/>
          <w:szCs w:val="20"/>
        </w:rPr>
        <w:sectPr w:rsidR="00086BF9">
          <w:pgSz w:w="16838" w:h="11906" w:orient="landscape"/>
          <w:pgMar w:top="850" w:right="850" w:bottom="850" w:left="1400" w:header="720" w:footer="720" w:gutter="0"/>
          <w:cols w:space="720"/>
          <w:noEndnote/>
        </w:sectPr>
      </w:pPr>
    </w:p>
    <w:p w:rsidR="00086BF9" w:rsidRDefault="00086BF9">
      <w:pPr>
        <w:widowControl w:val="0"/>
        <w:autoSpaceDE w:val="0"/>
        <w:autoSpaceDN w:val="0"/>
        <w:adjustRightInd w:val="0"/>
        <w:spacing w:after="0" w:line="240" w:lineRule="auto"/>
        <w:rPr>
          <w:rFonts w:ascii="Times New Roman CYR" w:hAnsi="Times New Roman CYR" w:cs="Times New Roman CYR"/>
          <w:sz w:val="20"/>
          <w:szCs w:val="20"/>
        </w:rPr>
        <w:sectPr w:rsidR="00086BF9">
          <w:pgSz w:w="12240" w:h="15840"/>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86BF9">
        <w:trPr>
          <w:trHeight w:val="200"/>
        </w:trPr>
        <w:tc>
          <w:tcPr>
            <w:tcW w:w="12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86BF9">
        <w:trPr>
          <w:trHeight w:val="200"/>
        </w:trPr>
        <w:tc>
          <w:tcPr>
            <w:tcW w:w="12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86BF9">
        <w:trPr>
          <w:trHeight w:val="200"/>
        </w:trPr>
        <w:tc>
          <w:tcPr>
            <w:tcW w:w="125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20.08.2002</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109/04/1/02</w:t>
            </w:r>
          </w:p>
        </w:tc>
        <w:tc>
          <w:tcPr>
            <w:tcW w:w="2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Днiпропетровське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UA4000133995</w:t>
            </w:r>
          </w:p>
        </w:tc>
        <w:tc>
          <w:tcPr>
            <w:tcW w:w="15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10 666 000</w:t>
            </w:r>
          </w:p>
        </w:tc>
        <w:tc>
          <w:tcPr>
            <w:tcW w:w="14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86BF9">
        <w:trPr>
          <w:trHeight w:val="200"/>
        </w:trPr>
        <w:tc>
          <w:tcPr>
            <w:tcW w:w="12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акцiї ПрАТ "IВП" не купувалися та/або продавалися на фондовiй бiржi. Протягом звiтного перiоду емiтент не здiйснював додаткової емiсiї акцiй. Привiлейованих акцiй та iнших емiсiйних цiнних паперiв Товариство не випускало.</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086BF9">
      <w:pPr>
        <w:widowControl w:val="0"/>
        <w:autoSpaceDE w:val="0"/>
        <w:autoSpaceDN w:val="0"/>
        <w:adjustRightInd w:val="0"/>
        <w:spacing w:after="0" w:line="240" w:lineRule="auto"/>
        <w:rPr>
          <w:rFonts w:ascii="Times New Roman CYR" w:hAnsi="Times New Roman CYR" w:cs="Times New Roman CYR"/>
        </w:rPr>
        <w:sectPr w:rsidR="00086BF9">
          <w:pgSz w:w="16838" w:h="11906" w:orient="landscape"/>
          <w:pgMar w:top="850" w:right="850" w:bottom="850" w:left="1400" w:header="720" w:footer="720" w:gutter="0"/>
          <w:cols w:space="720"/>
          <w:noEndnote/>
        </w:sectPr>
      </w:pPr>
    </w:p>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86BF9">
        <w:trPr>
          <w:trHeight w:val="200"/>
        </w:trPr>
        <w:tc>
          <w:tcPr>
            <w:tcW w:w="3058" w:type="dxa"/>
            <w:vMerge w:val="restart"/>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86BF9">
        <w:trPr>
          <w:trHeight w:val="200"/>
        </w:trPr>
        <w:tc>
          <w:tcPr>
            <w:tcW w:w="3058" w:type="dxa"/>
            <w:vMerge/>
            <w:tcBorders>
              <w:top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35 429</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79 494</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5 284</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5 946</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40 713</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85 440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13 290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2 610</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13 290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22 700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22 700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17 171</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42 495</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17 171</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42 495</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1 009</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5 284</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5 946</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6 140</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6 955</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952</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836</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1 573</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1 400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521</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521</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811</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721</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36 381</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80 330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5 905</w:t>
            </w:r>
          </w:p>
        </w:tc>
        <w:tc>
          <w:tcPr>
            <w:tcW w:w="10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6 510</w:t>
            </w:r>
          </w:p>
        </w:tc>
        <w:tc>
          <w:tcPr>
            <w:tcW w:w="12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42 286</w:t>
            </w:r>
          </w:p>
        </w:tc>
        <w:tc>
          <w:tcPr>
            <w:tcW w:w="1082"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86 840</w:t>
            </w:r>
          </w:p>
        </w:tc>
      </w:tr>
      <w:tr w:rsidR="00086BF9">
        <w:trPr>
          <w:trHeight w:val="200"/>
        </w:trPr>
        <w:tc>
          <w:tcPr>
            <w:tcW w:w="3058"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Для цiлей бухгалтерского облiку та у вiдповiдностi до Положення (стандарту) бухгалтерского облiку 7 "Основнi засоби",  яке затверджене наказом Мiнiстерства фiнансiв України вiд 27.04.2000 №92 зi змiнами, на ПрАТ "IВП" в 2018 роцi визначенi слiдуючи групи основних засобiв (надалi - ОЗ):                                                               </w:t>
            </w:r>
          </w:p>
          <w:p w:rsidR="00086BF9" w:rsidRP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Первiсна вартiсть на 31.12.2018 тис.грн        Знос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3.Будiвлi , споруди, передавальнi пристрої    </w:t>
            </w:r>
            <w:r>
              <w:rPr>
                <w:rFonts w:ascii="Times New Roman CYR" w:hAnsi="Times New Roman CYR" w:cs="Times New Roman CYR"/>
              </w:rPr>
              <w:tab/>
              <w:t xml:space="preserve">                   </w:t>
            </w:r>
            <w:r w:rsidR="00D37E15">
              <w:rPr>
                <w:rFonts w:ascii="Times New Roman CYR" w:hAnsi="Times New Roman CYR" w:cs="Times New Roman CYR"/>
                <w:lang w:val="uk-UA"/>
              </w:rPr>
              <w:t xml:space="preserve">                    </w:t>
            </w:r>
            <w:r>
              <w:rPr>
                <w:rFonts w:ascii="Times New Roman CYR" w:hAnsi="Times New Roman CYR" w:cs="Times New Roman CYR"/>
              </w:rPr>
              <w:t>15643</w:t>
            </w:r>
            <w:r>
              <w:rPr>
                <w:rFonts w:ascii="Times New Roman CYR" w:hAnsi="Times New Roman CYR" w:cs="Times New Roman CYR"/>
              </w:rPr>
              <w:tab/>
              <w:t xml:space="preserve">                           </w:t>
            </w:r>
            <w:r w:rsidR="00D37E15">
              <w:rPr>
                <w:rFonts w:ascii="Times New Roman CYR" w:hAnsi="Times New Roman CYR" w:cs="Times New Roman CYR"/>
                <w:lang w:val="uk-UA"/>
              </w:rPr>
              <w:t xml:space="preserve">                     </w:t>
            </w:r>
            <w:r>
              <w:rPr>
                <w:rFonts w:ascii="Times New Roman CYR" w:hAnsi="Times New Roman CYR" w:cs="Times New Roman CYR"/>
              </w:rPr>
              <w:t>2339</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4.Машини та обладнання</w:t>
            </w:r>
            <w:r>
              <w:rPr>
                <w:rFonts w:ascii="Times New Roman CYR" w:hAnsi="Times New Roman CYR" w:cs="Times New Roman CYR"/>
              </w:rPr>
              <w:tab/>
              <w:t xml:space="preserve">                                       45686                 </w:t>
            </w:r>
            <w:r>
              <w:rPr>
                <w:rFonts w:ascii="Times New Roman CYR" w:hAnsi="Times New Roman CYR" w:cs="Times New Roman CYR"/>
              </w:rPr>
              <w:tab/>
              <w:t xml:space="preserve">       </w:t>
            </w:r>
            <w:r w:rsidR="00D37E15">
              <w:rPr>
                <w:rFonts w:ascii="Times New Roman CYR" w:hAnsi="Times New Roman CYR" w:cs="Times New Roman CYR"/>
                <w:lang w:val="uk-UA"/>
              </w:rPr>
              <w:t xml:space="preserve">                         </w:t>
            </w:r>
            <w:r>
              <w:rPr>
                <w:rFonts w:ascii="Times New Roman CYR" w:hAnsi="Times New Roman CYR" w:cs="Times New Roman CYR"/>
              </w:rPr>
              <w:t>22721</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5.Транспортнi засоби</w:t>
            </w:r>
            <w:r>
              <w:rPr>
                <w:rFonts w:ascii="Times New Roman CYR" w:hAnsi="Times New Roman CYR" w:cs="Times New Roman CYR"/>
              </w:rPr>
              <w:tab/>
              <w:t xml:space="preserve">                                                           78470              </w:t>
            </w:r>
            <w:r>
              <w:rPr>
                <w:rFonts w:ascii="Times New Roman CYR" w:hAnsi="Times New Roman CYR" w:cs="Times New Roman CYR"/>
              </w:rPr>
              <w:tab/>
              <w:t xml:space="preserve">       </w:t>
            </w:r>
            <w:r w:rsidR="00D37E15">
              <w:rPr>
                <w:rFonts w:ascii="Times New Roman CYR" w:hAnsi="Times New Roman CYR" w:cs="Times New Roman CYR"/>
                <w:lang w:val="uk-UA"/>
              </w:rPr>
              <w:t xml:space="preserve">                          </w:t>
            </w:r>
            <w:r>
              <w:rPr>
                <w:rFonts w:ascii="Times New Roman CYR" w:hAnsi="Times New Roman CYR" w:cs="Times New Roman CYR"/>
              </w:rPr>
              <w:t>35575</w:t>
            </w:r>
          </w:p>
          <w:p w:rsid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6.Iнструменти, прилади, iнвентар</w:t>
            </w:r>
            <w:r>
              <w:rPr>
                <w:rFonts w:ascii="Times New Roman CYR" w:hAnsi="Times New Roman CYR" w:cs="Times New Roman CYR"/>
              </w:rPr>
              <w:tab/>
              <w:t xml:space="preserve">          </w:t>
            </w:r>
            <w:r>
              <w:rPr>
                <w:rFonts w:ascii="Times New Roman CYR" w:hAnsi="Times New Roman CYR" w:cs="Times New Roman CYR"/>
              </w:rPr>
              <w:tab/>
              <w:t xml:space="preserve">                    1554</w:t>
            </w:r>
            <w:r>
              <w:rPr>
                <w:rFonts w:ascii="Times New Roman CYR" w:hAnsi="Times New Roman CYR" w:cs="Times New Roman CYR"/>
              </w:rPr>
              <w:tab/>
              <w:t xml:space="preserve">                           </w:t>
            </w:r>
            <w:r w:rsidR="00D37E15">
              <w:rPr>
                <w:rFonts w:ascii="Times New Roman CYR" w:hAnsi="Times New Roman CYR" w:cs="Times New Roman CYR"/>
                <w:lang w:val="uk-UA"/>
              </w:rPr>
              <w:t xml:space="preserve">                       </w:t>
            </w:r>
            <w:r>
              <w:rPr>
                <w:rFonts w:ascii="Times New Roman CYR" w:hAnsi="Times New Roman CYR" w:cs="Times New Roman CYR"/>
              </w:rPr>
              <w:t>934</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9.Iншi основнi засоби</w:t>
            </w:r>
            <w:r>
              <w:rPr>
                <w:rFonts w:ascii="Times New Roman CYR" w:hAnsi="Times New Roman CYR" w:cs="Times New Roman CYR"/>
              </w:rPr>
              <w:tab/>
              <w:t xml:space="preserve">                                                             471</w:t>
            </w:r>
            <w:r>
              <w:rPr>
                <w:rFonts w:ascii="Times New Roman CYR" w:hAnsi="Times New Roman CYR" w:cs="Times New Roman CYR"/>
              </w:rPr>
              <w:tab/>
              <w:t xml:space="preserve">                           </w:t>
            </w:r>
            <w:r w:rsidR="00D37E15">
              <w:rPr>
                <w:rFonts w:ascii="Times New Roman CYR" w:hAnsi="Times New Roman CYR" w:cs="Times New Roman CYR"/>
                <w:lang w:val="uk-UA"/>
              </w:rPr>
              <w:t xml:space="preserve">                         </w:t>
            </w:r>
            <w:r>
              <w:rPr>
                <w:rFonts w:ascii="Times New Roman CYR" w:hAnsi="Times New Roman CYR" w:cs="Times New Roman CYR"/>
              </w:rPr>
              <w:t xml:space="preserve">81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також iншi необортнi матерiальнi активи (МНМА):</w:t>
            </w:r>
          </w:p>
          <w:p w:rsid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1. Бiблiотечнi фонди.</w:t>
            </w:r>
            <w:r>
              <w:rPr>
                <w:rFonts w:ascii="Times New Roman CYR" w:hAnsi="Times New Roman CYR" w:cs="Times New Roman CYR"/>
              </w:rPr>
              <w:tab/>
              <w:t xml:space="preserve">                                                             9</w:t>
            </w:r>
            <w:r>
              <w:rPr>
                <w:rFonts w:ascii="Times New Roman CYR" w:hAnsi="Times New Roman CYR" w:cs="Times New Roman CYR"/>
              </w:rPr>
              <w:tab/>
              <w:t xml:space="preserve">                            </w:t>
            </w:r>
            <w:r w:rsidR="00D37E15">
              <w:rPr>
                <w:rFonts w:ascii="Times New Roman CYR" w:hAnsi="Times New Roman CYR" w:cs="Times New Roman CYR"/>
                <w:lang w:val="uk-UA"/>
              </w:rPr>
              <w:t xml:space="preserve">                          </w:t>
            </w:r>
            <w:r>
              <w:rPr>
                <w:rFonts w:ascii="Times New Roman CYR" w:hAnsi="Times New Roman CYR" w:cs="Times New Roman CYR"/>
              </w:rPr>
              <w:t>8</w:t>
            </w:r>
          </w:p>
          <w:p w:rsid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sidRPr="00D37E15">
              <w:rPr>
                <w:rFonts w:ascii="Times New Roman CYR" w:hAnsi="Times New Roman CYR" w:cs="Times New Roman CYR"/>
                <w:lang w:val="uk-UA"/>
              </w:rPr>
              <w:t>2.Малоц</w:t>
            </w:r>
            <w:r>
              <w:rPr>
                <w:rFonts w:ascii="Times New Roman CYR" w:hAnsi="Times New Roman CYR" w:cs="Times New Roman CYR"/>
              </w:rPr>
              <w:t>i</w:t>
            </w:r>
            <w:r w:rsidRPr="00D37E15">
              <w:rPr>
                <w:rFonts w:ascii="Times New Roman CYR" w:hAnsi="Times New Roman CYR" w:cs="Times New Roman CYR"/>
                <w:lang w:val="uk-UA"/>
              </w:rPr>
              <w:t>нн</w:t>
            </w:r>
            <w:r>
              <w:rPr>
                <w:rFonts w:ascii="Times New Roman CYR" w:hAnsi="Times New Roman CYR" w:cs="Times New Roman CYR"/>
              </w:rPr>
              <w:t>i</w:t>
            </w:r>
            <w:r w:rsidRPr="00D37E15">
              <w:rPr>
                <w:rFonts w:ascii="Times New Roman CYR" w:hAnsi="Times New Roman CYR" w:cs="Times New Roman CYR"/>
                <w:lang w:val="uk-UA"/>
              </w:rPr>
              <w:t xml:space="preserve"> необоротн</w:t>
            </w:r>
            <w:r>
              <w:rPr>
                <w:rFonts w:ascii="Times New Roman CYR" w:hAnsi="Times New Roman CYR" w:cs="Times New Roman CYR"/>
              </w:rPr>
              <w:t>i</w:t>
            </w:r>
            <w:r w:rsidRPr="00D37E15">
              <w:rPr>
                <w:rFonts w:ascii="Times New Roman CYR" w:hAnsi="Times New Roman CYR" w:cs="Times New Roman CYR"/>
                <w:lang w:val="uk-UA"/>
              </w:rPr>
              <w:t xml:space="preserve"> матер</w:t>
            </w:r>
            <w:r>
              <w:rPr>
                <w:rFonts w:ascii="Times New Roman CYR" w:hAnsi="Times New Roman CYR" w:cs="Times New Roman CYR"/>
              </w:rPr>
              <w:t>i</w:t>
            </w:r>
            <w:r w:rsidRPr="00D37E15">
              <w:rPr>
                <w:rFonts w:ascii="Times New Roman CYR" w:hAnsi="Times New Roman CYR" w:cs="Times New Roman CYR"/>
                <w:lang w:val="uk-UA"/>
              </w:rPr>
              <w:t>альн</w:t>
            </w:r>
            <w:r>
              <w:rPr>
                <w:rFonts w:ascii="Times New Roman CYR" w:hAnsi="Times New Roman CYR" w:cs="Times New Roman CYR"/>
              </w:rPr>
              <w:t>i</w:t>
            </w:r>
            <w:r w:rsidRPr="00D37E15">
              <w:rPr>
                <w:rFonts w:ascii="Times New Roman CYR" w:hAnsi="Times New Roman CYR" w:cs="Times New Roman CYR"/>
                <w:lang w:val="uk-UA"/>
              </w:rPr>
              <w:t xml:space="preserve"> активи.</w:t>
            </w:r>
            <w:r w:rsidRPr="00D37E15">
              <w:rPr>
                <w:rFonts w:ascii="Times New Roman CYR" w:hAnsi="Times New Roman CYR" w:cs="Times New Roman CYR"/>
                <w:lang w:val="uk-UA"/>
              </w:rPr>
              <w:tab/>
              <w:t xml:space="preserve">                     </w:t>
            </w:r>
          </w:p>
          <w:p w:rsidR="00086BF9" w:rsidRP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sidRPr="00D37E15">
              <w:rPr>
                <w:rFonts w:ascii="Times New Roman CYR" w:hAnsi="Times New Roman CYR" w:cs="Times New Roman CYR"/>
                <w:lang w:val="uk-UA"/>
              </w:rPr>
              <w:t>1413</w:t>
            </w:r>
            <w:r w:rsidRPr="00D37E15">
              <w:rPr>
                <w:rFonts w:ascii="Times New Roman CYR" w:hAnsi="Times New Roman CYR" w:cs="Times New Roman CYR"/>
                <w:lang w:val="uk-UA"/>
              </w:rPr>
              <w:tab/>
              <w:t xml:space="preserve">                           </w:t>
            </w:r>
            <w:r w:rsidR="00D37E15">
              <w:rPr>
                <w:rFonts w:ascii="Times New Roman CYR" w:hAnsi="Times New Roman CYR" w:cs="Times New Roman CYR"/>
                <w:lang w:val="uk-UA"/>
              </w:rPr>
              <w:t xml:space="preserve">                        </w:t>
            </w:r>
            <w:r w:rsidRPr="00D37E15">
              <w:rPr>
                <w:rFonts w:ascii="Times New Roman CYR" w:hAnsi="Times New Roman CYR" w:cs="Times New Roman CYR"/>
                <w:lang w:val="uk-UA"/>
              </w:rPr>
              <w:t>1259</w:t>
            </w:r>
          </w:p>
          <w:p w:rsidR="00086BF9" w:rsidRP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sidRPr="00D37E15">
              <w:rPr>
                <w:rFonts w:ascii="Times New Roman CYR" w:hAnsi="Times New Roman CYR" w:cs="Times New Roman CYR"/>
                <w:lang w:val="uk-UA"/>
              </w:rPr>
              <w:t>7.</w:t>
            </w:r>
            <w:r>
              <w:rPr>
                <w:rFonts w:ascii="Times New Roman CYR" w:hAnsi="Times New Roman CYR" w:cs="Times New Roman CYR"/>
              </w:rPr>
              <w:t>I</w:t>
            </w:r>
            <w:r w:rsidRPr="00D37E15">
              <w:rPr>
                <w:rFonts w:ascii="Times New Roman CYR" w:hAnsi="Times New Roman CYR" w:cs="Times New Roman CYR"/>
                <w:lang w:val="uk-UA"/>
              </w:rPr>
              <w:t>нш</w:t>
            </w:r>
            <w:r>
              <w:rPr>
                <w:rFonts w:ascii="Times New Roman CYR" w:hAnsi="Times New Roman CYR" w:cs="Times New Roman CYR"/>
              </w:rPr>
              <w:t>i</w:t>
            </w:r>
            <w:r w:rsidRPr="00D37E15">
              <w:rPr>
                <w:rFonts w:ascii="Times New Roman CYR" w:hAnsi="Times New Roman CYR" w:cs="Times New Roman CYR"/>
                <w:lang w:val="uk-UA"/>
              </w:rPr>
              <w:t xml:space="preserve"> необоротн</w:t>
            </w:r>
            <w:r>
              <w:rPr>
                <w:rFonts w:ascii="Times New Roman CYR" w:hAnsi="Times New Roman CYR" w:cs="Times New Roman CYR"/>
              </w:rPr>
              <w:t>i</w:t>
            </w:r>
            <w:r w:rsidRPr="00D37E15">
              <w:rPr>
                <w:rFonts w:ascii="Times New Roman CYR" w:hAnsi="Times New Roman CYR" w:cs="Times New Roman CYR"/>
                <w:lang w:val="uk-UA"/>
              </w:rPr>
              <w:t xml:space="preserve"> матер</w:t>
            </w:r>
            <w:r>
              <w:rPr>
                <w:rFonts w:ascii="Times New Roman CYR" w:hAnsi="Times New Roman CYR" w:cs="Times New Roman CYR"/>
              </w:rPr>
              <w:t>i</w:t>
            </w:r>
            <w:r w:rsidRPr="00D37E15">
              <w:rPr>
                <w:rFonts w:ascii="Times New Roman CYR" w:hAnsi="Times New Roman CYR" w:cs="Times New Roman CYR"/>
                <w:lang w:val="uk-UA"/>
              </w:rPr>
              <w:t>альн</w:t>
            </w:r>
            <w:r>
              <w:rPr>
                <w:rFonts w:ascii="Times New Roman CYR" w:hAnsi="Times New Roman CYR" w:cs="Times New Roman CYR"/>
              </w:rPr>
              <w:t>i</w:t>
            </w:r>
            <w:r w:rsidRPr="00D37E15">
              <w:rPr>
                <w:rFonts w:ascii="Times New Roman CYR" w:hAnsi="Times New Roman CYR" w:cs="Times New Roman CYR"/>
                <w:lang w:val="uk-UA"/>
              </w:rPr>
              <w:t xml:space="preserve"> активи.</w:t>
            </w:r>
            <w:r w:rsidRPr="00D37E15">
              <w:rPr>
                <w:rFonts w:ascii="Times New Roman CYR" w:hAnsi="Times New Roman CYR" w:cs="Times New Roman CYR"/>
                <w:lang w:val="uk-UA"/>
              </w:rPr>
              <w:tab/>
              <w:t xml:space="preserve">                                         9746             </w:t>
            </w:r>
            <w:r w:rsidRPr="00D37E15">
              <w:rPr>
                <w:rFonts w:ascii="Times New Roman CYR" w:hAnsi="Times New Roman CYR" w:cs="Times New Roman CYR"/>
                <w:lang w:val="uk-UA"/>
              </w:rPr>
              <w:tab/>
              <w:t xml:space="preserve">       </w:t>
            </w:r>
            <w:r w:rsidR="00D37E15">
              <w:rPr>
                <w:rFonts w:ascii="Times New Roman CYR" w:hAnsi="Times New Roman CYR" w:cs="Times New Roman CYR"/>
                <w:lang w:val="uk-UA"/>
              </w:rPr>
              <w:t xml:space="preserve">                             </w:t>
            </w:r>
            <w:r w:rsidRPr="00D37E15">
              <w:rPr>
                <w:rFonts w:ascii="Times New Roman CYR" w:hAnsi="Times New Roman CYR" w:cs="Times New Roman CYR"/>
                <w:lang w:val="uk-UA"/>
              </w:rPr>
              <w:t>3235</w:t>
            </w:r>
          </w:p>
          <w:p w:rsidR="00D37E15" w:rsidRDefault="002922D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Усього: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152992                                   </w:t>
            </w:r>
            <w:r w:rsidR="00D37E15">
              <w:rPr>
                <w:rFonts w:ascii="Times New Roman CYR" w:hAnsi="Times New Roman CYR" w:cs="Times New Roman CYR"/>
                <w:lang w:val="uk-UA"/>
              </w:rPr>
              <w:t xml:space="preserve">                 </w:t>
            </w:r>
            <w:r>
              <w:rPr>
                <w:rFonts w:ascii="Times New Roman CYR" w:hAnsi="Times New Roman CYR" w:cs="Times New Roman CYR"/>
              </w:rPr>
              <w:t>66152</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Згiдно з вимогами стандарту 7 та ПКУ дiючго для облiку ОЗ з 01.04.2011 року,  комiсiя пiдприємства, затверджена наказом по пiдприємству №116 вiд 07.04.2011 року  встановила слiдуючи термiни використання (експлуатацiї) ОЗ з дати початку експлуатацiї:</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Гр.№3  -  10-20 рокiв;</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Гр.№4  -  5-20 рокiв;</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Гр.№5  -  5-16 рокiв;</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Гр.№6  -  4-16 рокiв:</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Гр.№9   - 12 рокiв.</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Вимога до термiну експлуатацiї iнших необоротнiх матерiальних активiв не менше року.</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Амортизацiя ОЗ на пiдприємствi нараховується прямолiнiйним методом (за термiном використання), по якому рiчна сума амортизацiї визначаєтьсядiленням  амортизацiйної вартостi об'єкта ОЗ на термiн  корисного використовування об'єкта ОЗ. Лiквiдацiйна вартiсть о'бєктiв ОЗ (крiм гр.№1) на пiдриємствi прийнята нульовою. Амортизацiя малоцiнних необоротних активiв та бiблiотечних фондiв в 2018 роцi нараховувалася 100% вартостi при введеннi в експлуатацiю.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Протягом 2018 р. надiйшло основних засобiв (за первiсною вартiстю) 54 053 тис.грн. (у т.ч. будинки, споруди та пристрої- 11327 тис.грн, машини та обладнання - 10055тис.грн, транспортнi засоби - 30861тис.грн), вибуло основних засобiв (за первiсною вартiстю.) 7 600 тис.грн.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Нарахована амортизацiя за 2018р. у сумi 7125 тис.грн. Ступiнь зносу основних засобiв станом на 31.12.2018 р. становить 43,24%.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2014-2017 рр. надiйшло основних засобiв (за первiсною вартiстю) 28296 тис.грн., вибуло основних засобiв (за первiсною вартiстю) 3347 тис.грн. Таким чином, за 2018р. придбано основних засобiв на 25757тис.грн. бiльше  нiж за попереднi 4 роки.</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Також у 2018р. було придбання майнових комплексiв на суму 4592тис.грн. Реалiзацiї майнових комплексiв не було. </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86BF9">
        <w:trPr>
          <w:trHeight w:val="200"/>
        </w:trPr>
        <w:tc>
          <w:tcPr>
            <w:tcW w:w="4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86BF9">
        <w:trPr>
          <w:trHeight w:val="200"/>
        </w:trPr>
        <w:tc>
          <w:tcPr>
            <w:tcW w:w="4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-231 263</w:t>
            </w:r>
          </w:p>
        </w:tc>
        <w:tc>
          <w:tcPr>
            <w:tcW w:w="3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-306 863</w:t>
            </w:r>
          </w:p>
        </w:tc>
      </w:tr>
      <w:tr w:rsidR="00086BF9">
        <w:trPr>
          <w:trHeight w:val="200"/>
        </w:trPr>
        <w:tc>
          <w:tcPr>
            <w:tcW w:w="4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3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086BF9">
        <w:trPr>
          <w:trHeight w:val="200"/>
        </w:trPr>
        <w:tc>
          <w:tcPr>
            <w:tcW w:w="4000" w:type="dxa"/>
            <w:gridSpan w:val="2"/>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3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086BF9">
        <w:trPr>
          <w:trHeight w:val="200"/>
        </w:trPr>
        <w:tc>
          <w:tcPr>
            <w:tcW w:w="126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-241929 тис.грн. Рiзниця мiж розрахунковою вартiстю чистих активiв та скоригованим статутним капiталом на кiнець звiтного перiоду становить -241929 тис.грн. Рiзниця мiж розрахунковою вартiстю чистих активiв i статутним капiталом на кiнець попереднього перiоду становить -317529 тис.грн. Рiзниця мiж розрахунковою вартiстю чистих активiв та скоригованим статутним капiталом на кiнець попереднього перiоду становить -317529 тис.грн.</w:t>
            </w:r>
          </w:p>
        </w:tc>
      </w:tr>
      <w:tr w:rsidR="00086BF9">
        <w:trPr>
          <w:trHeight w:val="200"/>
        </w:trPr>
        <w:tc>
          <w:tcPr>
            <w:tcW w:w="126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пiдсумками звiтного перiоду вартiсть чистих активiв емiтента не вiдповiдає вимогам законодавства щодо спiввiдношення до розмiру його статутного капiталу, що в зачнiй мiрi пов'язано з рiзким падiнням курсу нацiональної валюти протягом декiлькох останнiх рокiв та погiршенням умов господарювання. За останнi два роки Товариство отримало прибуток понад 90 млн.грн., що привело до позитивних змiн при розрахунку показника вартостi чмстих активiв ПрАТ "IВП".</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86BF9">
        <w:trPr>
          <w:trHeight w:val="2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86BF9">
        <w:trPr>
          <w:trHeight w:val="2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2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2 974</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90 503</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93 477</w:t>
            </w:r>
          </w:p>
        </w:tc>
        <w:tc>
          <w:tcPr>
            <w:tcW w:w="194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BF9">
        <w:trPr>
          <w:trHeight w:val="300"/>
        </w:trPr>
        <w:tc>
          <w:tcPr>
            <w:tcW w:w="378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Непогашених кредитiв комерцiйних банкiв, отриманих Емiтентом протягом звiтного перiоду, немає. </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086BF9">
      <w:pPr>
        <w:widowControl w:val="0"/>
        <w:autoSpaceDE w:val="0"/>
        <w:autoSpaceDN w:val="0"/>
        <w:adjustRightInd w:val="0"/>
        <w:spacing w:after="0" w:line="240" w:lineRule="auto"/>
        <w:rPr>
          <w:rFonts w:ascii="Times New Roman CYR" w:hAnsi="Times New Roman CYR" w:cs="Times New Roman CYR"/>
        </w:rPr>
        <w:sectPr w:rsidR="00086BF9">
          <w:pgSz w:w="12240" w:h="15840"/>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600"/>
        <w:gridCol w:w="1400"/>
        <w:gridCol w:w="2180"/>
        <w:gridCol w:w="2180"/>
        <w:gridCol w:w="2190"/>
        <w:gridCol w:w="2180"/>
        <w:gridCol w:w="2180"/>
        <w:gridCol w:w="2190"/>
      </w:tblGrid>
      <w:tr w:rsidR="00086BF9">
        <w:trPr>
          <w:trHeight w:val="200"/>
        </w:trPr>
        <w:tc>
          <w:tcPr>
            <w:tcW w:w="600" w:type="dxa"/>
            <w:vMerge w:val="restart"/>
            <w:tcBorders>
              <w:top w:val="single" w:sz="6" w:space="0" w:color="auto"/>
              <w:bottom w:val="nil"/>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086BF9">
        <w:trPr>
          <w:trHeight w:val="200"/>
        </w:trPr>
        <w:tc>
          <w:tcPr>
            <w:tcW w:w="600" w:type="dxa"/>
            <w:vMerge/>
            <w:tcBorders>
              <w:top w:val="nil"/>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086BF9">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86BF9">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ЕВР</w:t>
            </w:r>
          </w:p>
        </w:tc>
        <w:tc>
          <w:tcPr>
            <w:tcW w:w="218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46972,1343 тонни</w:t>
            </w:r>
          </w:p>
        </w:tc>
        <w:tc>
          <w:tcPr>
            <w:tcW w:w="218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400505,72</w:t>
            </w:r>
          </w:p>
        </w:tc>
        <w:tc>
          <w:tcPr>
            <w:tcW w:w="219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c>
          <w:tcPr>
            <w:tcW w:w="218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47007,0094 тонни</w:t>
            </w:r>
          </w:p>
        </w:tc>
        <w:tc>
          <w:tcPr>
            <w:tcW w:w="218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539142,42</w:t>
            </w:r>
          </w:p>
        </w:tc>
        <w:tc>
          <w:tcPr>
            <w:tcW w:w="219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sectPr w:rsidR="00086BF9">
          <w:pgSz w:w="16838" w:h="11906" w:orient="landscape"/>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620"/>
        <w:gridCol w:w="3300"/>
        <w:gridCol w:w="5900"/>
      </w:tblGrid>
      <w:tr w:rsidR="00086BF9">
        <w:trPr>
          <w:trHeight w:val="300"/>
        </w:trPr>
        <w:tc>
          <w:tcPr>
            <w:tcW w:w="62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086BF9">
        <w:trPr>
          <w:trHeight w:val="300"/>
        </w:trPr>
        <w:tc>
          <w:tcPr>
            <w:tcW w:w="62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86BF9">
        <w:trPr>
          <w:trHeight w:val="300"/>
        </w:trPr>
        <w:tc>
          <w:tcPr>
            <w:tcW w:w="62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Зарплата та вiдрахування</w:t>
            </w:r>
          </w:p>
        </w:tc>
        <w:tc>
          <w:tcPr>
            <w:tcW w:w="59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86BF9">
        <w:trPr>
          <w:trHeight w:val="300"/>
        </w:trPr>
        <w:tc>
          <w:tcPr>
            <w:tcW w:w="62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витрати</w:t>
            </w:r>
          </w:p>
        </w:tc>
        <w:tc>
          <w:tcPr>
            <w:tcW w:w="59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w:t>
            </w:r>
            <w:r w:rsidR="00F67FFB">
              <w:rPr>
                <w:rFonts w:ascii="Times New Roman CYR" w:hAnsi="Times New Roman CYR" w:cs="Times New Roman CYR"/>
              </w:rPr>
              <w:t xml:space="preserve"> Україна, </w:t>
            </w:r>
            <w:r>
              <w:rPr>
                <w:rFonts w:ascii="Times New Roman CYR" w:hAnsi="Times New Roman CYR" w:cs="Times New Roman CYR"/>
              </w:rPr>
              <w:t>м. Київ, Тропiнiна, 7г</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581322</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України</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044-591-04-00</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ПАТ "НДУ" надавало ПрАТ "IВП" послуги Центрального депозитарiю на пiдставi Договору про обслуговування випускiв цiнних паперiв № ОВ-1725 вiд 11.11.2013 р.</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Акцiонерний банк "Пiвденний"</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20953647</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65059</w:t>
            </w:r>
            <w:r w:rsidR="00F67FFB">
              <w:rPr>
                <w:rFonts w:ascii="Times New Roman CYR" w:hAnsi="Times New Roman CYR" w:cs="Times New Roman CYR"/>
              </w:rPr>
              <w:t>, Україна, Одеська обл.</w:t>
            </w:r>
            <w:r w:rsidR="00F67FFB">
              <w:rPr>
                <w:rFonts w:ascii="Times New Roman CYR" w:hAnsi="Times New Roman CYR" w:cs="Times New Roman CYR"/>
                <w:lang w:val="uk-UA"/>
              </w:rPr>
              <w:t xml:space="preserve">, </w:t>
            </w:r>
            <w:r>
              <w:rPr>
                <w:rFonts w:ascii="Times New Roman CYR" w:hAnsi="Times New Roman CYR" w:cs="Times New Roman CYR"/>
              </w:rPr>
              <w:t>м. Одеса, Краснова, 6/1</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286610</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України</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10.10.2013</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0482-344-675</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0482-344-675</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ПАТ АБ "Пiвденний" надавало ПрАТ "IВП" послуги Депозитарної установи на пiдставi Договору про обслуговування рахункiв в цiнних паперах № 57 вiд 04.11.2015 р.</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прізвище, ім'я, </w:t>
            </w:r>
            <w:r>
              <w:rPr>
                <w:rFonts w:ascii="Times New Roman CYR" w:hAnsi="Times New Roman CYR" w:cs="Times New Roman CYR"/>
                <w:b/>
                <w:bCs/>
              </w:rPr>
              <w:lastRenderedPageBreak/>
              <w:t>по батькові фізичної особи</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Товариство з обмеженою </w:t>
            </w:r>
            <w:r>
              <w:rPr>
                <w:rFonts w:ascii="Times New Roman CYR" w:hAnsi="Times New Roman CYR" w:cs="Times New Roman CYR"/>
              </w:rPr>
              <w:lastRenderedPageBreak/>
              <w:t>вiдповiдальнiстю Аудиторська фiрма "Форум"</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23070374</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50002, Україна</w:t>
            </w:r>
            <w:r w:rsidR="00F67FFB">
              <w:rPr>
                <w:rFonts w:ascii="Times New Roman CYR" w:hAnsi="Times New Roman CYR" w:cs="Times New Roman CYR"/>
              </w:rPr>
              <w:t xml:space="preserve">, Дніпропетровська обл., </w:t>
            </w:r>
            <w:r>
              <w:rPr>
                <w:rFonts w:ascii="Times New Roman CYR" w:hAnsi="Times New Roman CYR" w:cs="Times New Roman CYR"/>
              </w:rPr>
              <w:t>м. Кривий Рiг, Кобилянського, буд. 219</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0733</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28.10.2015</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056-406-18-65</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056-406-11-34</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086BF9">
        <w:trPr>
          <w:trHeight w:val="200"/>
        </w:trPr>
        <w:tc>
          <w:tcPr>
            <w:tcW w:w="600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АФ "ФОРУМ" здiйснювало аудиторську перевiрку рiчної фiнансової звiтностi ПрАТ "IВП" за 2018 звiтний рiк з метою висловлення  аудиторської думки щодо її повноти та достовiрностi.Свiдоцтво про включення до Реєстру аудиторських фiрм та аудиторiв № 0733 вiд 26.01.2001 (28 .10.2015 р. Рiшенням АПУ № 316/3 термiн чинностi Свiдоцтва продовжено до 28.10.2020 р.)</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086BF9">
      <w:pPr>
        <w:widowControl w:val="0"/>
        <w:autoSpaceDE w:val="0"/>
        <w:autoSpaceDN w:val="0"/>
        <w:adjustRightInd w:val="0"/>
        <w:spacing w:after="0" w:line="240" w:lineRule="auto"/>
        <w:rPr>
          <w:rFonts w:ascii="Times New Roman CYR" w:hAnsi="Times New Roman CYR" w:cs="Times New Roman CYR"/>
        </w:rPr>
        <w:sectPr w:rsidR="00086BF9">
          <w:pgSz w:w="12240" w:h="15840"/>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086BF9" w:rsidRDefault="00086BF9">
      <w:pPr>
        <w:widowControl w:val="0"/>
        <w:autoSpaceDE w:val="0"/>
        <w:autoSpaceDN w:val="0"/>
        <w:adjustRightInd w:val="0"/>
        <w:spacing w:after="0" w:line="240" w:lineRule="auto"/>
        <w:rPr>
          <w:rFonts w:ascii="Times New Roman CYR" w:hAnsi="Times New Roman CYR" w:cs="Times New Roman CYR"/>
          <w:b/>
          <w:bCs/>
          <w:sz w:val="28"/>
          <w:szCs w:val="28"/>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прийняття рішення про попереднє надання згоди на вчинення значних правочинів</w:t>
      </w:r>
    </w:p>
    <w:p w:rsidR="00086BF9" w:rsidRDefault="00086BF9">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762"/>
        <w:gridCol w:w="1300"/>
        <w:gridCol w:w="2000"/>
        <w:gridCol w:w="1800"/>
        <w:gridCol w:w="1800"/>
        <w:gridCol w:w="1800"/>
        <w:gridCol w:w="2000"/>
        <w:gridCol w:w="1600"/>
        <w:gridCol w:w="2021"/>
      </w:tblGrid>
      <w:tr w:rsidR="00086BF9">
        <w:trPr>
          <w:trHeight w:val="300"/>
        </w:trPr>
        <w:tc>
          <w:tcPr>
            <w:tcW w:w="762"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уповноваженого органу, що прийняв рішення</w:t>
            </w:r>
          </w:p>
        </w:tc>
        <w:tc>
          <w:tcPr>
            <w:tcW w:w="18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Гранична сукупна вартість правочинів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Вартість активів емітента за даними останньої річної фінансової звітності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Предмет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розміщення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Адреса сторінки власного веб-сайту товариства, на якій розміщена інформація про прийняття рішення щодо попереднього надання згоди на вчинення значних правочинів</w:t>
            </w:r>
          </w:p>
        </w:tc>
      </w:tr>
      <w:tr w:rsidR="00086BF9">
        <w:trPr>
          <w:trHeight w:val="300"/>
        </w:trPr>
        <w:tc>
          <w:tcPr>
            <w:tcW w:w="762"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8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8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021"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86BF9">
        <w:trPr>
          <w:trHeight w:val="300"/>
        </w:trPr>
        <w:tc>
          <w:tcPr>
            <w:tcW w:w="762"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21.04.2018</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Загальнi збори акцiонерiв ПрАТ "IВП"</w:t>
            </w:r>
          </w:p>
        </w:tc>
        <w:tc>
          <w:tcPr>
            <w:tcW w:w="18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1 000 000</w:t>
            </w:r>
          </w:p>
        </w:tc>
        <w:tc>
          <w:tcPr>
            <w:tcW w:w="18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196 176</w:t>
            </w:r>
          </w:p>
        </w:tc>
        <w:tc>
          <w:tcPr>
            <w:tcW w:w="18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509,75</w:t>
            </w:r>
          </w:p>
        </w:tc>
        <w:tc>
          <w:tcPr>
            <w:tcW w:w="20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Реалiзацiя продукцiї, надання послуг (виконання робiт), в гiрничої, металургiйної та будiвельної гадузях, придбання обладнання,сировини та iнших товарно-матерiальних цiнностей,участь </w:t>
            </w:r>
            <w:r>
              <w:rPr>
                <w:rFonts w:ascii="Times New Roman CYR" w:hAnsi="Times New Roman CYR" w:cs="Times New Roman CYR"/>
                <w:sz w:val="20"/>
                <w:szCs w:val="20"/>
              </w:rPr>
              <w:lastRenderedPageBreak/>
              <w:t>в мiжнародних iнвестицiйних проектах щодо будiвництва комплексiв по виготовленню компонентiв ВР, а також вчинення договорiв з банкiвськими установами щодо вiдкриття кредитних лiнiй, отримання кредитiв овердрафт, банкiвських гарантiй та вiдповiдних договорiв на передачу в забезпечення погашення кредитiв рухомого та/або нерухомого майна Товариства.</w:t>
            </w:r>
          </w:p>
        </w:tc>
        <w:tc>
          <w:tcPr>
            <w:tcW w:w="16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23.04.2018</w:t>
            </w:r>
          </w:p>
        </w:tc>
        <w:tc>
          <w:tcPr>
            <w:tcW w:w="2021"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www.ivp.pat.ua</w:t>
            </w:r>
          </w:p>
        </w:tc>
      </w:tr>
      <w:tr w:rsidR="00086BF9">
        <w:trPr>
          <w:trHeight w:val="300"/>
        </w:trPr>
        <w:tc>
          <w:tcPr>
            <w:tcW w:w="15083" w:type="dxa"/>
            <w:gridSpan w:val="9"/>
            <w:tcBorders>
              <w:top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Опис:</w:t>
            </w:r>
          </w:p>
        </w:tc>
      </w:tr>
      <w:tr w:rsidR="00086BF9">
        <w:trPr>
          <w:trHeight w:val="300"/>
        </w:trPr>
        <w:tc>
          <w:tcPr>
            <w:tcW w:w="15083" w:type="dxa"/>
            <w:gridSpan w:val="9"/>
            <w:tcBorders>
              <w:top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21 квiтня 2018 року рiчними Зага</w:t>
            </w:r>
            <w:r w:rsidR="00F67FFB">
              <w:rPr>
                <w:rFonts w:ascii="Times New Roman CYR" w:hAnsi="Times New Roman CYR" w:cs="Times New Roman CYR"/>
                <w:sz w:val="20"/>
                <w:szCs w:val="20"/>
              </w:rPr>
              <w:t xml:space="preserve">льними зборами акцiонерiв ПрАТ </w:t>
            </w:r>
            <w:r w:rsidR="00F67FFB">
              <w:rPr>
                <w:rFonts w:ascii="Times New Roman CYR" w:hAnsi="Times New Roman CYR" w:cs="Times New Roman CYR"/>
                <w:sz w:val="20"/>
                <w:szCs w:val="20"/>
                <w:lang w:val="uk-UA"/>
              </w:rPr>
              <w:t>«</w:t>
            </w:r>
            <w:r w:rsidR="00F67FFB">
              <w:rPr>
                <w:rFonts w:ascii="Times New Roman CYR" w:hAnsi="Times New Roman CYR" w:cs="Times New Roman CYR"/>
                <w:sz w:val="20"/>
                <w:szCs w:val="20"/>
              </w:rPr>
              <w:t>IВП</w:t>
            </w:r>
            <w:r w:rsidR="00F67FFB">
              <w:rPr>
                <w:rFonts w:ascii="Times New Roman CYR" w:hAnsi="Times New Roman CYR" w:cs="Times New Roman CYR"/>
                <w:sz w:val="20"/>
                <w:szCs w:val="20"/>
                <w:lang w:val="uk-UA"/>
              </w:rPr>
              <w:t>»</w:t>
            </w:r>
            <w:r>
              <w:rPr>
                <w:rFonts w:ascii="Times New Roman CYR" w:hAnsi="Times New Roman CYR" w:cs="Times New Roman CYR"/>
                <w:sz w:val="20"/>
                <w:szCs w:val="20"/>
              </w:rPr>
              <w:t xml:space="preserve"> (протокол № 1/2018 вiд 21.04.2018 р.) прийняте рiшення про попереднє надання згоди на вчинення Товариством значних правочинiв, що можуть вчинятися протягом року з дати прийняття рiшення, з резидентами та нерезидентами з реалiзацiї продукцiї, надання послуг (виконання робiт) в гiрничої, металургiйної та будiвельної гадузях, придбання обладнання,</w:t>
            </w:r>
            <w:r w:rsidR="00783E06">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сировини та iнших товарно-матерiальних цiнностей,участi в мiжнародних iнвестицiйних проектах щодо будiвництва комплексiв по виготовленню компонентiв ВР, а також вчинення договорiв з банкiвськими установами щодо вiдкриття кредитних лiнiй, отримання кредитiв овердрафт, банкiвських гарантiй та вiдповiдних договорiв на передачу в забезпечення погашення кредитiв рухомого та/або нерухомого майна Товариства,  граничною сукупнiстю вартостi 1 000 000,00 тис. грн. Загальна кiлькiсть голосуючих акцiй: 106 658 шт.; кiлькiсть голосуючих акцiй, що зареєстрованi для участi у загальних зборах: 106 658 шт.; кiлькiсть голо</w:t>
            </w:r>
            <w:r w:rsidR="00F67FFB">
              <w:rPr>
                <w:rFonts w:ascii="Times New Roman CYR" w:hAnsi="Times New Roman CYR" w:cs="Times New Roman CYR"/>
                <w:sz w:val="20"/>
                <w:szCs w:val="20"/>
              </w:rPr>
              <w:t xml:space="preserve">суючих акцiй, що проголосували </w:t>
            </w:r>
            <w:r w:rsidR="00F67FFB">
              <w:rPr>
                <w:rFonts w:ascii="Times New Roman CYR" w:hAnsi="Times New Roman CYR" w:cs="Times New Roman CYR"/>
                <w:sz w:val="20"/>
                <w:szCs w:val="20"/>
                <w:lang w:val="uk-UA"/>
              </w:rPr>
              <w:t>«</w:t>
            </w:r>
            <w:r w:rsidR="00F67FFB">
              <w:rPr>
                <w:rFonts w:ascii="Times New Roman CYR" w:hAnsi="Times New Roman CYR" w:cs="Times New Roman CYR"/>
                <w:sz w:val="20"/>
                <w:szCs w:val="20"/>
              </w:rPr>
              <w:t>за</w:t>
            </w:r>
            <w:r w:rsidR="00F67FFB">
              <w:rPr>
                <w:rFonts w:ascii="Times New Roman CYR" w:hAnsi="Times New Roman CYR" w:cs="Times New Roman CYR"/>
                <w:sz w:val="20"/>
                <w:szCs w:val="20"/>
                <w:lang w:val="uk-UA"/>
              </w:rPr>
              <w:t>»</w:t>
            </w:r>
            <w:r>
              <w:rPr>
                <w:rFonts w:ascii="Times New Roman CYR" w:hAnsi="Times New Roman CYR" w:cs="Times New Roman CYR"/>
                <w:sz w:val="20"/>
                <w:szCs w:val="20"/>
              </w:rPr>
              <w:t xml:space="preserve"> пр</w:t>
            </w:r>
            <w:r w:rsidR="00F67FFB">
              <w:rPr>
                <w:rFonts w:ascii="Times New Roman CYR" w:hAnsi="Times New Roman CYR" w:cs="Times New Roman CYR"/>
                <w:sz w:val="20"/>
                <w:szCs w:val="20"/>
              </w:rPr>
              <w:t xml:space="preserve">ийняття рiшення - 106 658 шт., </w:t>
            </w:r>
            <w:r w:rsidR="00F67FFB">
              <w:rPr>
                <w:rFonts w:ascii="Times New Roman CYR" w:hAnsi="Times New Roman CYR" w:cs="Times New Roman CYR"/>
                <w:sz w:val="20"/>
                <w:szCs w:val="20"/>
                <w:lang w:val="uk-UA"/>
              </w:rPr>
              <w:t>«</w:t>
            </w:r>
            <w:r w:rsidR="00F67FFB">
              <w:rPr>
                <w:rFonts w:ascii="Times New Roman CYR" w:hAnsi="Times New Roman CYR" w:cs="Times New Roman CYR"/>
                <w:sz w:val="20"/>
                <w:szCs w:val="20"/>
              </w:rPr>
              <w:t>протии</w:t>
            </w:r>
            <w:r w:rsidR="00F67FFB">
              <w:rPr>
                <w:rFonts w:ascii="Times New Roman CYR" w:hAnsi="Times New Roman CYR" w:cs="Times New Roman CYR"/>
                <w:sz w:val="20"/>
                <w:szCs w:val="20"/>
                <w:lang w:val="uk-UA"/>
              </w:rPr>
              <w:t>»</w:t>
            </w:r>
            <w:r>
              <w:rPr>
                <w:rFonts w:ascii="Times New Roman CYR" w:hAnsi="Times New Roman CYR" w:cs="Times New Roman CYR"/>
                <w:sz w:val="20"/>
                <w:szCs w:val="20"/>
              </w:rPr>
              <w:t xml:space="preserve"> прийняття рiшення - 0. </w:t>
            </w:r>
          </w:p>
        </w:tc>
      </w:tr>
    </w:tbl>
    <w:p w:rsidR="00086BF9" w:rsidRPr="009E17BA" w:rsidRDefault="00086BF9">
      <w:pPr>
        <w:widowControl w:val="0"/>
        <w:autoSpaceDE w:val="0"/>
        <w:autoSpaceDN w:val="0"/>
        <w:adjustRightInd w:val="0"/>
        <w:spacing w:after="0" w:line="240" w:lineRule="auto"/>
        <w:rPr>
          <w:rFonts w:ascii="Times New Roman CYR" w:hAnsi="Times New Roman CYR" w:cs="Times New Roman CYR"/>
          <w:sz w:val="20"/>
          <w:szCs w:val="20"/>
          <w:lang w:val="uk-UA"/>
        </w:rPr>
        <w:sectPr w:rsidR="00086BF9" w:rsidRPr="009E17BA">
          <w:pgSz w:w="16838" w:h="11906" w:orient="landscape"/>
          <w:pgMar w:top="850" w:right="850" w:bottom="850" w:left="1400" w:header="720" w:footer="720" w:gutter="0"/>
          <w:cols w:space="720"/>
          <w:noEndnote/>
        </w:sectPr>
      </w:pPr>
    </w:p>
    <w:p w:rsidR="00086BF9" w:rsidRPr="009E17BA" w:rsidRDefault="00086BF9">
      <w:pPr>
        <w:widowControl w:val="0"/>
        <w:autoSpaceDE w:val="0"/>
        <w:autoSpaceDN w:val="0"/>
        <w:adjustRightInd w:val="0"/>
        <w:spacing w:after="0" w:line="240" w:lineRule="auto"/>
        <w:rPr>
          <w:rFonts w:ascii="Times New Roman CYR" w:hAnsi="Times New Roman CYR" w:cs="Times New Roman CYR"/>
          <w:sz w:val="20"/>
          <w:szCs w:val="20"/>
          <w:lang w:val="uk-UA"/>
        </w:rPr>
        <w:sectPr w:rsidR="00086BF9" w:rsidRPr="009E17BA">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86BF9">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86BF9">
        <w:trPr>
          <w:gridBefore w:val="2"/>
          <w:wBefore w:w="6626" w:type="dxa"/>
          <w:trHeight w:val="300"/>
        </w:trPr>
        <w:tc>
          <w:tcPr>
            <w:tcW w:w="1654"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86BF9">
        <w:trPr>
          <w:trHeight w:val="298"/>
        </w:trPr>
        <w:tc>
          <w:tcPr>
            <w:tcW w:w="2160"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654"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r w:rsidR="00086BF9">
        <w:trPr>
          <w:trHeight w:val="298"/>
        </w:trPr>
        <w:tc>
          <w:tcPr>
            <w:tcW w:w="2160"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86BF9" w:rsidRPr="009E17BA" w:rsidRDefault="002922DA" w:rsidP="009E17BA">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rPr>
              <w:t>Полтавська область</w:t>
            </w:r>
          </w:p>
        </w:tc>
        <w:tc>
          <w:tcPr>
            <w:tcW w:w="1654"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5310200000</w:t>
            </w:r>
          </w:p>
        </w:tc>
      </w:tr>
      <w:tr w:rsidR="00086BF9">
        <w:trPr>
          <w:trHeight w:val="298"/>
        </w:trPr>
        <w:tc>
          <w:tcPr>
            <w:tcW w:w="2160"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86BF9">
        <w:trPr>
          <w:trHeight w:val="298"/>
        </w:trPr>
        <w:tc>
          <w:tcPr>
            <w:tcW w:w="2160"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вибухових речовин</w:t>
            </w:r>
          </w:p>
        </w:tc>
        <w:tc>
          <w:tcPr>
            <w:tcW w:w="1654"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20.51</w:t>
            </w:r>
          </w:p>
        </w:tc>
      </w:tr>
    </w:tbl>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325</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39802 м. Горiшнi Плавнi, Будiвельникiв, буд. 16, 056 404-95-85, 05348 7-48-94</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86BF9">
        <w:trPr>
          <w:trHeight w:val="298"/>
        </w:trPr>
        <w:tc>
          <w:tcPr>
            <w:tcW w:w="5650" w:type="dxa"/>
            <w:vMerge w:val="restart"/>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86BF9">
        <w:trPr>
          <w:trHeight w:val="298"/>
        </w:trPr>
        <w:tc>
          <w:tcPr>
            <w:tcW w:w="5650" w:type="dxa"/>
            <w:vMerge w:val="restart"/>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86BF9">
        <w:trPr>
          <w:gridBefore w:val="3"/>
          <w:wBefore w:w="7150" w:type="dxa"/>
          <w:trHeight w:val="280"/>
        </w:trPr>
        <w:tc>
          <w:tcPr>
            <w:tcW w:w="1501" w:type="dxa"/>
            <w:gridSpan w:val="2"/>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86BF9">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( 556 )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( 575 )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30 150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25 621</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42 286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86 840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106 539</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152 992</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( 64 253 )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( 66 152 )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18 354</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19 743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92 296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133 764</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64 764</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71 511</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55 504</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57 585</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7 376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13 057</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1 545</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525</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24 479</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38 869</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3 755</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12 731</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1 909</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1 893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6 836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6 836</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1 591</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1 591</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103 777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143 881</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196 073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277 645</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86BF9">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5"/>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-317 529</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-241 929</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-306 863</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-231 263</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367 515</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361 118</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367 515</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361 118</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086BF9">
            <w:pPr>
              <w:widowControl w:val="0"/>
              <w:autoSpaceDE w:val="0"/>
              <w:autoSpaceDN w:val="0"/>
              <w:adjustRightInd w:val="0"/>
              <w:spacing w:after="0" w:line="240" w:lineRule="auto"/>
              <w:jc w:val="center"/>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20 912</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42 744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2 974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1 581</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2 494</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5 395</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5 395</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2 385</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104 211</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90 502</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135 421</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147 790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196 073</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277 645</w:t>
            </w:r>
          </w:p>
        </w:tc>
      </w:tr>
    </w:tbl>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Звiтнiсть Товариства складе</w:t>
      </w:r>
      <w:r w:rsidR="002D3E06">
        <w:rPr>
          <w:rFonts w:ascii="Times New Roman CYR" w:hAnsi="Times New Roman CYR" w:cs="Times New Roman CYR"/>
        </w:rPr>
        <w:t xml:space="preserve">на згiдно вимог Закону України </w:t>
      </w:r>
      <w:r w:rsidR="002D3E06">
        <w:rPr>
          <w:rFonts w:ascii="Times New Roman CYR" w:hAnsi="Times New Roman CYR" w:cs="Times New Roman CYR"/>
          <w:lang w:val="uk-UA"/>
        </w:rPr>
        <w:t>«</w:t>
      </w:r>
      <w:r>
        <w:rPr>
          <w:rFonts w:ascii="Times New Roman CYR" w:hAnsi="Times New Roman CYR" w:cs="Times New Roman CYR"/>
        </w:rPr>
        <w:t>Про бухгалтерський облiк т</w:t>
      </w:r>
      <w:r w:rsidR="002D3E06">
        <w:rPr>
          <w:rFonts w:ascii="Times New Roman CYR" w:hAnsi="Times New Roman CYR" w:cs="Times New Roman CYR"/>
        </w:rPr>
        <w:t>а фiнансову звiтнiсть в Українi</w:t>
      </w:r>
      <w:r w:rsidR="002D3E06">
        <w:rPr>
          <w:rFonts w:ascii="Times New Roman CYR" w:hAnsi="Times New Roman CYR" w:cs="Times New Roman CYR"/>
          <w:lang w:val="uk-UA"/>
        </w:rPr>
        <w:t>»</w:t>
      </w:r>
      <w:r>
        <w:rPr>
          <w:rFonts w:ascii="Times New Roman CYR" w:hAnsi="Times New Roman CYR" w:cs="Times New Roman CYR"/>
        </w:rPr>
        <w:t xml:space="preserve"> № 996-ХIV вiд 16.07.1999 р., норм Положень ( стандартiв ) бухгалтерського облiку України, затверджених наказом Мiнiстерства фiнансiв України вiд 31.03.1999 р. №77. Всi господарськi операцiї звiтного року вiдображенi iз застосуванням плану рахункiв, затвердженого наказом Мiнiстерства фiнансiв України №291 вiд 30.12.1999 р. </w:t>
      </w:r>
    </w:p>
    <w:p w:rsidR="00086BF9" w:rsidRDefault="002922DA" w:rsidP="002D3E06">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Основнi принципи облiкової попiтики пiдприємства на 2018 рiк затвердженi наказом "Про облiкову полiтику" № 1 вiд 02.01.2017 р.</w:t>
      </w:r>
    </w:p>
    <w:p w:rsidR="00086BF9" w:rsidRDefault="002D3E06" w:rsidP="002D3E06">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Загальна вартiсть активiв ПрАТ </w:t>
      </w:r>
      <w:r>
        <w:rPr>
          <w:rFonts w:ascii="Times New Roman CYR" w:hAnsi="Times New Roman CYR" w:cs="Times New Roman CYR"/>
          <w:lang w:val="uk-UA"/>
        </w:rPr>
        <w:t>«</w:t>
      </w:r>
      <w:r>
        <w:rPr>
          <w:rFonts w:ascii="Times New Roman CYR" w:hAnsi="Times New Roman CYR" w:cs="Times New Roman CYR"/>
        </w:rPr>
        <w:t>IВП</w:t>
      </w:r>
      <w:r>
        <w:rPr>
          <w:rFonts w:ascii="Times New Roman CYR" w:hAnsi="Times New Roman CYR" w:cs="Times New Roman CYR"/>
          <w:lang w:val="uk-UA"/>
        </w:rPr>
        <w:t>»</w:t>
      </w:r>
      <w:r w:rsidR="002922DA">
        <w:rPr>
          <w:rFonts w:ascii="Times New Roman CYR" w:hAnsi="Times New Roman CYR" w:cs="Times New Roman CYR"/>
        </w:rPr>
        <w:t xml:space="preserve"> станом на 31.12.2018 р. становить 277 645 тис.грн. У порiвняннi з попереднiм перiодом  загальна вартiсть активiв збiльшилась на 81 572 тис.грн. </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D3E06" w:rsidP="002D3E06">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lastRenderedPageBreak/>
        <w:t xml:space="preserve">ПрАТ </w:t>
      </w:r>
      <w:r>
        <w:rPr>
          <w:rFonts w:ascii="Times New Roman CYR" w:hAnsi="Times New Roman CYR" w:cs="Times New Roman CYR"/>
          <w:lang w:val="uk-UA"/>
        </w:rPr>
        <w:t>«</w:t>
      </w:r>
      <w:r>
        <w:rPr>
          <w:rFonts w:ascii="Times New Roman CYR" w:hAnsi="Times New Roman CYR" w:cs="Times New Roman CYR"/>
        </w:rPr>
        <w:t>IВП</w:t>
      </w:r>
      <w:r>
        <w:rPr>
          <w:rFonts w:ascii="Times New Roman CYR" w:hAnsi="Times New Roman CYR" w:cs="Times New Roman CYR"/>
          <w:lang w:val="uk-UA"/>
        </w:rPr>
        <w:t>»</w:t>
      </w:r>
      <w:r w:rsidR="002922DA">
        <w:rPr>
          <w:rFonts w:ascii="Times New Roman CYR" w:hAnsi="Times New Roman CYR" w:cs="Times New Roman CYR"/>
        </w:rPr>
        <w:t xml:space="preserve"> станом на 31.12.2018 р. має власних основних засобiв по залишковiй вартостi на суму 86 840 тис.грн. Основнi засоби по ряд.1011 балансу вiдображенi  за  первiсною вартiстю. Первiсна вартiсть основних засобiв станом на  31.12.2018 р.  складає 152 992 тис.грн. Протягом 2018 року надiйшло основних засобiв (за первiсною вартiстю) 54 053 тис.грн., вибуло основних засобiв (за первiсною вартiстю) 7 600 тис.грн. </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sidRPr="00A364B1">
        <w:rPr>
          <w:rFonts w:ascii="Times New Roman CYR" w:hAnsi="Times New Roman CYR" w:cs="Times New Roman CYR"/>
          <w:lang w:val="uk-UA"/>
        </w:rPr>
        <w:t>Нарахована амортизац</w:t>
      </w:r>
      <w:r>
        <w:rPr>
          <w:rFonts w:ascii="Times New Roman CYR" w:hAnsi="Times New Roman CYR" w:cs="Times New Roman CYR"/>
        </w:rPr>
        <w:t>i</w:t>
      </w:r>
      <w:r w:rsidRPr="00A364B1">
        <w:rPr>
          <w:rFonts w:ascii="Times New Roman CYR" w:hAnsi="Times New Roman CYR" w:cs="Times New Roman CYR"/>
          <w:lang w:val="uk-UA"/>
        </w:rPr>
        <w:t>я за 2018 роц</w:t>
      </w:r>
      <w:r>
        <w:rPr>
          <w:rFonts w:ascii="Times New Roman CYR" w:hAnsi="Times New Roman CYR" w:cs="Times New Roman CYR"/>
        </w:rPr>
        <w:t>i</w:t>
      </w:r>
      <w:r w:rsidRPr="00A364B1">
        <w:rPr>
          <w:rFonts w:ascii="Times New Roman CYR" w:hAnsi="Times New Roman CYR" w:cs="Times New Roman CYR"/>
          <w:lang w:val="uk-UA"/>
        </w:rPr>
        <w:t xml:space="preserve"> у сум</w:t>
      </w:r>
      <w:r>
        <w:rPr>
          <w:rFonts w:ascii="Times New Roman CYR" w:hAnsi="Times New Roman CYR" w:cs="Times New Roman CYR"/>
        </w:rPr>
        <w:t>i</w:t>
      </w:r>
      <w:r w:rsidRPr="00A364B1">
        <w:rPr>
          <w:rFonts w:ascii="Times New Roman CYR" w:hAnsi="Times New Roman CYR" w:cs="Times New Roman CYR"/>
          <w:lang w:val="uk-UA"/>
        </w:rPr>
        <w:t xml:space="preserve"> 7 125 тис.грн. У бухгалтерському обл</w:t>
      </w:r>
      <w:r>
        <w:rPr>
          <w:rFonts w:ascii="Times New Roman CYR" w:hAnsi="Times New Roman CYR" w:cs="Times New Roman CYR"/>
        </w:rPr>
        <w:t>i</w:t>
      </w:r>
      <w:r w:rsidRPr="00A364B1">
        <w:rPr>
          <w:rFonts w:ascii="Times New Roman CYR" w:hAnsi="Times New Roman CYR" w:cs="Times New Roman CYR"/>
          <w:lang w:val="uk-UA"/>
        </w:rPr>
        <w:t>ку для нарахування амортизац</w:t>
      </w:r>
      <w:r>
        <w:rPr>
          <w:rFonts w:ascii="Times New Roman CYR" w:hAnsi="Times New Roman CYR" w:cs="Times New Roman CYR"/>
        </w:rPr>
        <w:t>i</w:t>
      </w:r>
      <w:r w:rsidRPr="00A364B1">
        <w:rPr>
          <w:rFonts w:ascii="Times New Roman CYR" w:hAnsi="Times New Roman CYR" w:cs="Times New Roman CYR"/>
          <w:lang w:val="uk-UA"/>
        </w:rPr>
        <w:t>ї застосовується прямол</w:t>
      </w:r>
      <w:r>
        <w:rPr>
          <w:rFonts w:ascii="Times New Roman CYR" w:hAnsi="Times New Roman CYR" w:cs="Times New Roman CYR"/>
        </w:rPr>
        <w:t>i</w:t>
      </w:r>
      <w:r w:rsidRPr="00A364B1">
        <w:rPr>
          <w:rFonts w:ascii="Times New Roman CYR" w:hAnsi="Times New Roman CYR" w:cs="Times New Roman CYR"/>
          <w:lang w:val="uk-UA"/>
        </w:rPr>
        <w:t>н</w:t>
      </w:r>
      <w:r>
        <w:rPr>
          <w:rFonts w:ascii="Times New Roman CYR" w:hAnsi="Times New Roman CYR" w:cs="Times New Roman CYR"/>
        </w:rPr>
        <w:t>i</w:t>
      </w:r>
      <w:r w:rsidRPr="00A364B1">
        <w:rPr>
          <w:rFonts w:ascii="Times New Roman CYR" w:hAnsi="Times New Roman CYR" w:cs="Times New Roman CYR"/>
          <w:lang w:val="uk-UA"/>
        </w:rPr>
        <w:t>йний метод для основних засоб</w:t>
      </w:r>
      <w:r>
        <w:rPr>
          <w:rFonts w:ascii="Times New Roman CYR" w:hAnsi="Times New Roman CYR" w:cs="Times New Roman CYR"/>
        </w:rPr>
        <w:t>i</w:t>
      </w:r>
      <w:r w:rsidRPr="00A364B1">
        <w:rPr>
          <w:rFonts w:ascii="Times New Roman CYR" w:hAnsi="Times New Roman CYR" w:cs="Times New Roman CYR"/>
          <w:lang w:val="uk-UA"/>
        </w:rPr>
        <w:t>в та у розм</w:t>
      </w:r>
      <w:r>
        <w:rPr>
          <w:rFonts w:ascii="Times New Roman CYR" w:hAnsi="Times New Roman CYR" w:cs="Times New Roman CYR"/>
        </w:rPr>
        <w:t>i</w:t>
      </w:r>
      <w:r w:rsidRPr="00A364B1">
        <w:rPr>
          <w:rFonts w:ascii="Times New Roman CYR" w:hAnsi="Times New Roman CYR" w:cs="Times New Roman CYR"/>
          <w:lang w:val="uk-UA"/>
        </w:rPr>
        <w:t>р</w:t>
      </w:r>
      <w:r>
        <w:rPr>
          <w:rFonts w:ascii="Times New Roman CYR" w:hAnsi="Times New Roman CYR" w:cs="Times New Roman CYR"/>
        </w:rPr>
        <w:t>i</w:t>
      </w:r>
      <w:r w:rsidRPr="00A364B1">
        <w:rPr>
          <w:rFonts w:ascii="Times New Roman CYR" w:hAnsi="Times New Roman CYR" w:cs="Times New Roman CYR"/>
          <w:lang w:val="uk-UA"/>
        </w:rPr>
        <w:t xml:space="preserve"> 100% вартост</w:t>
      </w:r>
      <w:r>
        <w:rPr>
          <w:rFonts w:ascii="Times New Roman CYR" w:hAnsi="Times New Roman CYR" w:cs="Times New Roman CYR"/>
        </w:rPr>
        <w:t>i</w:t>
      </w:r>
      <w:r w:rsidRPr="00A364B1">
        <w:rPr>
          <w:rFonts w:ascii="Times New Roman CYR" w:hAnsi="Times New Roman CYR" w:cs="Times New Roman CYR"/>
          <w:lang w:val="uk-UA"/>
        </w:rPr>
        <w:t xml:space="preserve"> в першому м</w:t>
      </w:r>
      <w:r>
        <w:rPr>
          <w:rFonts w:ascii="Times New Roman CYR" w:hAnsi="Times New Roman CYR" w:cs="Times New Roman CYR"/>
        </w:rPr>
        <w:t>i</w:t>
      </w:r>
      <w:r w:rsidRPr="00A364B1">
        <w:rPr>
          <w:rFonts w:ascii="Times New Roman CYR" w:hAnsi="Times New Roman CYR" w:cs="Times New Roman CYR"/>
          <w:lang w:val="uk-UA"/>
        </w:rPr>
        <w:t>сяц</w:t>
      </w:r>
      <w:r>
        <w:rPr>
          <w:rFonts w:ascii="Times New Roman CYR" w:hAnsi="Times New Roman CYR" w:cs="Times New Roman CYR"/>
        </w:rPr>
        <w:t>i</w:t>
      </w:r>
      <w:r w:rsidRPr="00A364B1">
        <w:rPr>
          <w:rFonts w:ascii="Times New Roman CYR" w:hAnsi="Times New Roman CYR" w:cs="Times New Roman CYR"/>
          <w:lang w:val="uk-UA"/>
        </w:rPr>
        <w:t xml:space="preserve"> використання об'єкт</w:t>
      </w:r>
      <w:r>
        <w:rPr>
          <w:rFonts w:ascii="Times New Roman CYR" w:hAnsi="Times New Roman CYR" w:cs="Times New Roman CYR"/>
        </w:rPr>
        <w:t>i</w:t>
      </w:r>
      <w:r w:rsidRPr="00A364B1">
        <w:rPr>
          <w:rFonts w:ascii="Times New Roman CYR" w:hAnsi="Times New Roman CYR" w:cs="Times New Roman CYR"/>
          <w:lang w:val="uk-UA"/>
        </w:rPr>
        <w:t>в для малоц</w:t>
      </w:r>
      <w:r>
        <w:rPr>
          <w:rFonts w:ascii="Times New Roman CYR" w:hAnsi="Times New Roman CYR" w:cs="Times New Roman CYR"/>
        </w:rPr>
        <w:t>i</w:t>
      </w:r>
      <w:r w:rsidRPr="00A364B1">
        <w:rPr>
          <w:rFonts w:ascii="Times New Roman CYR" w:hAnsi="Times New Roman CYR" w:cs="Times New Roman CYR"/>
          <w:lang w:val="uk-UA"/>
        </w:rPr>
        <w:t>нних необоротних актив</w:t>
      </w:r>
      <w:r>
        <w:rPr>
          <w:rFonts w:ascii="Times New Roman CYR" w:hAnsi="Times New Roman CYR" w:cs="Times New Roman CYR"/>
        </w:rPr>
        <w:t>i</w:t>
      </w:r>
      <w:r w:rsidRPr="00A364B1">
        <w:rPr>
          <w:rFonts w:ascii="Times New Roman CYR" w:hAnsi="Times New Roman CYR" w:cs="Times New Roman CYR"/>
          <w:lang w:val="uk-UA"/>
        </w:rPr>
        <w:t xml:space="preserve">в </w:t>
      </w:r>
      <w:r>
        <w:rPr>
          <w:rFonts w:ascii="Times New Roman CYR" w:hAnsi="Times New Roman CYR" w:cs="Times New Roman CYR"/>
        </w:rPr>
        <w:t>i</w:t>
      </w:r>
      <w:r w:rsidRPr="00A364B1">
        <w:rPr>
          <w:rFonts w:ascii="Times New Roman CYR" w:hAnsi="Times New Roman CYR" w:cs="Times New Roman CYR"/>
          <w:lang w:val="uk-UA"/>
        </w:rPr>
        <w:t xml:space="preserve"> б</w:t>
      </w:r>
      <w:r>
        <w:rPr>
          <w:rFonts w:ascii="Times New Roman CYR" w:hAnsi="Times New Roman CYR" w:cs="Times New Roman CYR"/>
        </w:rPr>
        <w:t>i</w:t>
      </w:r>
      <w:r w:rsidRPr="00A364B1">
        <w:rPr>
          <w:rFonts w:ascii="Times New Roman CYR" w:hAnsi="Times New Roman CYR" w:cs="Times New Roman CYR"/>
          <w:lang w:val="uk-UA"/>
        </w:rPr>
        <w:t>бл</w:t>
      </w:r>
      <w:r>
        <w:rPr>
          <w:rFonts w:ascii="Times New Roman CYR" w:hAnsi="Times New Roman CYR" w:cs="Times New Roman CYR"/>
        </w:rPr>
        <w:t>i</w:t>
      </w:r>
      <w:r w:rsidRPr="00A364B1">
        <w:rPr>
          <w:rFonts w:ascii="Times New Roman CYR" w:hAnsi="Times New Roman CYR" w:cs="Times New Roman CYR"/>
          <w:lang w:val="uk-UA"/>
        </w:rPr>
        <w:t>отечних фонд</w:t>
      </w:r>
      <w:r>
        <w:rPr>
          <w:rFonts w:ascii="Times New Roman CYR" w:hAnsi="Times New Roman CYR" w:cs="Times New Roman CYR"/>
        </w:rPr>
        <w:t>i</w:t>
      </w:r>
      <w:r w:rsidRPr="00A364B1">
        <w:rPr>
          <w:rFonts w:ascii="Times New Roman CYR" w:hAnsi="Times New Roman CYR" w:cs="Times New Roman CYR"/>
          <w:lang w:val="uk-UA"/>
        </w:rPr>
        <w:t xml:space="preserve">в. </w:t>
      </w:r>
      <w:r>
        <w:rPr>
          <w:rFonts w:ascii="Times New Roman CYR" w:hAnsi="Times New Roman CYR" w:cs="Times New Roman CYR"/>
        </w:rPr>
        <w:t xml:space="preserve">Ступiнь зносу основних засобiв станом на 31.12.2018 р. становить 43,24%. </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Залишкова вартiсть основних засобiв, що тимчасово не використовуються (консервацiя, тощо) складає 8 018 тис.грн.</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Оформлених у заставу основних засобiв - 8 905 тис.грн..</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Капiтальнi iнвестицiї, якi облiковуються на балансi пiдприємства, у сумi 25 621 тис.грн. станом на 31.12.2018 року по видах iнвестицiй складають:</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капiтальне будiвництво - 8 779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придбання (виготовлення) основних засобiв - 14 115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придбання (виготовлення) iнших необоротних матерiальних активiв - 662 тис. 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придбання (створення) нематерiальних активiв - 2 065 тис.грн.</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ПрАТ "IВП" станом на 31.12.2018 р. має нематерiальнi активи за первiсною вартiстю 679 тис.грн., за залишковою вартiстю 104 тис.грн., накопичена амартизацiя складає 575 тис. 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Бухгалтерський облiк нематерiальних активiв на пiдприємствi вiдбувався згiдно Положенню (стандарту) бухгалтерського облiка 8 "Нематерiальнi активи", затвердженого наказом Мiнiстерства Фiнансiв України вiд 18.10.1999 р.№242 зi змiнами. На пiдприємствi видiлена група :  "Iншi нематерiальнi активи".</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Амортизацiя нематерiальних активiв на пiдприємствi здiйснювалась iз застосуванням прямолiнiйного метода. Строк використання нематерiальних активiв визначається згiдно правовстановлюючим документам. Якщо вiдповiдно до правовстановлюючого документа строк дiї права користування нематерiального активу не встановлено, такий строк корисного використання визначається пiдприємсьвом самостiйно, але не може становити менше двох та бiльше десяти рокiв.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Фiнансовi iнвестиiї на пiдприємствi первiсно оцiнюються за собiвартiстю. Фiнансовi iнвестицiї пiдприємства в асоцiйованi пiдприємства на дату балансу вiдображаються за вартiстю, що визначена за методом участi в капiталi. Сума зменшення балансової вартостi фiнансових iнвестицiй, якi облiковуються за методом участi в капiталi, на дату балансу вiдображається у складi втрат вiд участi в капiталi.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Склад фiнансових iнвестицiй:</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фiнансовi iнвестицiї за методом участi в капiталi - 19 743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фiнансовi iнвестицiї в:</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частки i паї в статутних капiталах iнших пiдприємств - 15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акцiї - 6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довгостроковi фiнансовi iнвестицiї вiдображенi у балансi за собiвартiстю.</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Запаси включають: основнi та допомiжнi матерiали, паливо, запаснi частини, МШП. При вибуттi запасiв у виробництво використовується метод ФIФО (вартiсть запасiв перших за часом надходжень). Станом на 31.12.2018 р. виробничi запаси складали 71 511 тис.грн.  У порiвняннi з попереднiм перiодом  загальна вартiсть виробничих запасiв збiльшилась на 6 747 тис.грн. </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На пiдприємствi ведеться  збирання змiшувально-зарядних машин (ЗЗМ) та устаткування змiшувально-заряджальне для розчинiв. Рядок 1102 "Незавершене виробництво" у сумi 13 057 тис.грн.  вiдображає витрати поточного перiоду по незавершеному виробництву ЗЗМ та устаткування змiшувально-заряджальне для розчинiв. У порiвняннi з попереднiм перiодом  загальна вартiсть незавершеного виробництва збiльшилась на 5 681 тис.грн. </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У 2018 роцi були укладенi угоди на придбання виробничих запасiв, основних засобiв. За цими угодами були перерахованi попереднi оплати, справедлива вартiсть яких на 31.12.2018 р. склала 12 731 тис.грн.  (рядок 1130). </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sidRPr="00A364B1">
        <w:rPr>
          <w:rFonts w:ascii="Times New Roman CYR" w:hAnsi="Times New Roman CYR" w:cs="Times New Roman CYR"/>
          <w:lang w:val="uk-UA"/>
        </w:rPr>
        <w:t>Визнання та оц</w:t>
      </w:r>
      <w:r>
        <w:rPr>
          <w:rFonts w:ascii="Times New Roman CYR" w:hAnsi="Times New Roman CYR" w:cs="Times New Roman CYR"/>
        </w:rPr>
        <w:t>i</w:t>
      </w:r>
      <w:r w:rsidRPr="00A364B1">
        <w:rPr>
          <w:rFonts w:ascii="Times New Roman CYR" w:hAnsi="Times New Roman CYR" w:cs="Times New Roman CYR"/>
          <w:lang w:val="uk-UA"/>
        </w:rPr>
        <w:t>нка деб</w:t>
      </w:r>
      <w:r>
        <w:rPr>
          <w:rFonts w:ascii="Times New Roman CYR" w:hAnsi="Times New Roman CYR" w:cs="Times New Roman CYR"/>
        </w:rPr>
        <w:t>i</w:t>
      </w:r>
      <w:r w:rsidRPr="00A364B1">
        <w:rPr>
          <w:rFonts w:ascii="Times New Roman CYR" w:hAnsi="Times New Roman CYR" w:cs="Times New Roman CYR"/>
          <w:lang w:val="uk-UA"/>
        </w:rPr>
        <w:t>торської заборгованост</w:t>
      </w:r>
      <w:r>
        <w:rPr>
          <w:rFonts w:ascii="Times New Roman CYR" w:hAnsi="Times New Roman CYR" w:cs="Times New Roman CYR"/>
        </w:rPr>
        <w:t>i</w:t>
      </w:r>
      <w:r w:rsidRPr="00A364B1">
        <w:rPr>
          <w:rFonts w:ascii="Times New Roman CYR" w:hAnsi="Times New Roman CYR" w:cs="Times New Roman CYR"/>
          <w:lang w:val="uk-UA"/>
        </w:rPr>
        <w:t xml:space="preserve"> зд</w:t>
      </w:r>
      <w:r>
        <w:rPr>
          <w:rFonts w:ascii="Times New Roman CYR" w:hAnsi="Times New Roman CYR" w:cs="Times New Roman CYR"/>
        </w:rPr>
        <w:t>i</w:t>
      </w:r>
      <w:r w:rsidRPr="00A364B1">
        <w:rPr>
          <w:rFonts w:ascii="Times New Roman CYR" w:hAnsi="Times New Roman CYR" w:cs="Times New Roman CYR"/>
          <w:lang w:val="uk-UA"/>
        </w:rPr>
        <w:t>йснюється у в</w:t>
      </w:r>
      <w:r>
        <w:rPr>
          <w:rFonts w:ascii="Times New Roman CYR" w:hAnsi="Times New Roman CYR" w:cs="Times New Roman CYR"/>
        </w:rPr>
        <w:t>i</w:t>
      </w:r>
      <w:r w:rsidRPr="00A364B1">
        <w:rPr>
          <w:rFonts w:ascii="Times New Roman CYR" w:hAnsi="Times New Roman CYR" w:cs="Times New Roman CYR"/>
          <w:lang w:val="uk-UA"/>
        </w:rPr>
        <w:t>дпов</w:t>
      </w:r>
      <w:r>
        <w:rPr>
          <w:rFonts w:ascii="Times New Roman CYR" w:hAnsi="Times New Roman CYR" w:cs="Times New Roman CYR"/>
        </w:rPr>
        <w:t>i</w:t>
      </w:r>
      <w:r w:rsidRPr="00A364B1">
        <w:rPr>
          <w:rFonts w:ascii="Times New Roman CYR" w:hAnsi="Times New Roman CYR" w:cs="Times New Roman CYR"/>
          <w:lang w:val="uk-UA"/>
        </w:rPr>
        <w:t>дност</w:t>
      </w:r>
      <w:r>
        <w:rPr>
          <w:rFonts w:ascii="Times New Roman CYR" w:hAnsi="Times New Roman CYR" w:cs="Times New Roman CYR"/>
        </w:rPr>
        <w:t>i</w:t>
      </w:r>
      <w:r w:rsidR="00A364B1">
        <w:rPr>
          <w:rFonts w:ascii="Times New Roman CYR" w:hAnsi="Times New Roman CYR" w:cs="Times New Roman CYR"/>
          <w:lang w:val="uk-UA"/>
        </w:rPr>
        <w:t xml:space="preserve"> з вимогами П(С)БО 10 «</w:t>
      </w:r>
      <w:r w:rsidRPr="00A364B1">
        <w:rPr>
          <w:rFonts w:ascii="Times New Roman CYR" w:hAnsi="Times New Roman CYR" w:cs="Times New Roman CYR"/>
          <w:lang w:val="uk-UA"/>
        </w:rPr>
        <w:t>Деб</w:t>
      </w:r>
      <w:r>
        <w:rPr>
          <w:rFonts w:ascii="Times New Roman CYR" w:hAnsi="Times New Roman CYR" w:cs="Times New Roman CYR"/>
        </w:rPr>
        <w:t>i</w:t>
      </w:r>
      <w:r w:rsidRPr="00A364B1">
        <w:rPr>
          <w:rFonts w:ascii="Times New Roman CYR" w:hAnsi="Times New Roman CYR" w:cs="Times New Roman CYR"/>
          <w:lang w:val="uk-UA"/>
        </w:rPr>
        <w:t xml:space="preserve">торська </w:t>
      </w:r>
      <w:r w:rsidR="00A364B1">
        <w:rPr>
          <w:rFonts w:ascii="Times New Roman CYR" w:hAnsi="Times New Roman CYR" w:cs="Times New Roman CYR"/>
          <w:lang w:val="uk-UA"/>
        </w:rPr>
        <w:t>заборгованість»</w:t>
      </w:r>
      <w:r w:rsidRPr="00A364B1">
        <w:rPr>
          <w:rFonts w:ascii="Times New Roman CYR" w:hAnsi="Times New Roman CYR" w:cs="Times New Roman CYR"/>
          <w:lang w:val="uk-UA"/>
        </w:rPr>
        <w:t xml:space="preserve">. </w:t>
      </w:r>
      <w:r>
        <w:rPr>
          <w:rFonts w:ascii="Times New Roman CYR" w:hAnsi="Times New Roman CYR" w:cs="Times New Roman CYR"/>
        </w:rPr>
        <w:t xml:space="preserve">Рядок 1125 "Дебiторська заборгованiсть за товари, роботи, послуги" у сумi 38 869 тис.грн.  складається з заборгованостi покупцiв за продукцiю (товари, роботи, послуги) по чистiй реалiзацiйнiй вартостi. Сума резерву сумнiвних боргiв створюється за методом застосування абсолютної суми сумнiвної заборгованостi. Сумнiвна заборгованiсть, пiд яку не створюється резерв </w:t>
      </w:r>
      <w:r>
        <w:rPr>
          <w:rFonts w:ascii="Times New Roman CYR" w:hAnsi="Times New Roman CYR" w:cs="Times New Roman CYR"/>
        </w:rPr>
        <w:lastRenderedPageBreak/>
        <w:t>сумнiвних боргiв пiдлягає списанню з балансу пiдприємства в перiодi списання. Дебiторська заборгованiсть за товари, роботи, послуги  за строками непогашення складає:</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12м-цiв - 36 709 тис.грн; вiд 12 до 18 м-цiв - 263 тис.грн.; вiд 18 до 36 м-цiв - 1 897 тис.грн.</w:t>
      </w:r>
    </w:p>
    <w:p w:rsidR="00086BF9" w:rsidRDefault="00A364B1"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ПрАТ </w:t>
      </w:r>
      <w:r>
        <w:rPr>
          <w:rFonts w:ascii="Times New Roman CYR" w:hAnsi="Times New Roman CYR" w:cs="Times New Roman CYR"/>
          <w:lang w:val="uk-UA"/>
        </w:rPr>
        <w:t>«</w:t>
      </w:r>
      <w:r>
        <w:rPr>
          <w:rFonts w:ascii="Times New Roman CYR" w:hAnsi="Times New Roman CYR" w:cs="Times New Roman CYR"/>
        </w:rPr>
        <w:t>IВП</w:t>
      </w:r>
      <w:r>
        <w:rPr>
          <w:rFonts w:ascii="Times New Roman CYR" w:hAnsi="Times New Roman CYR" w:cs="Times New Roman CYR"/>
          <w:lang w:val="uk-UA"/>
        </w:rPr>
        <w:t>»</w:t>
      </w:r>
      <w:r w:rsidR="002922DA">
        <w:rPr>
          <w:rFonts w:ascii="Times New Roman CYR" w:hAnsi="Times New Roman CYR" w:cs="Times New Roman CYR"/>
        </w:rPr>
        <w:t xml:space="preserve"> станом на 31.12.2018 р. має iншу поточну  дебiторську заборгованiсть у сумi 853 тис. грн.. Iнша поточна дебiторська заборгованiсть  за строками непогашення складає:</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12м-цiв - 537 тис.грн; вiд 12 до 18 м-цiв - 55 тис.грн.;вiд 18 до 36 м-цiв - 261 тис.грн.</w:t>
      </w:r>
    </w:p>
    <w:p w:rsidR="00086BF9" w:rsidRDefault="00A364B1"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ПрАТ </w:t>
      </w:r>
      <w:r>
        <w:rPr>
          <w:rFonts w:ascii="Times New Roman CYR" w:hAnsi="Times New Roman CYR" w:cs="Times New Roman CYR"/>
          <w:lang w:val="uk-UA"/>
        </w:rPr>
        <w:t>«</w:t>
      </w:r>
      <w:r>
        <w:rPr>
          <w:rFonts w:ascii="Times New Roman CYR" w:hAnsi="Times New Roman CYR" w:cs="Times New Roman CYR"/>
        </w:rPr>
        <w:t>IВП</w:t>
      </w:r>
      <w:r>
        <w:rPr>
          <w:rFonts w:ascii="Times New Roman CYR" w:hAnsi="Times New Roman CYR" w:cs="Times New Roman CYR"/>
          <w:lang w:val="uk-UA"/>
        </w:rPr>
        <w:t>»</w:t>
      </w:r>
      <w:r w:rsidR="002922DA">
        <w:rPr>
          <w:rFonts w:ascii="Times New Roman CYR" w:hAnsi="Times New Roman CYR" w:cs="Times New Roman CYR"/>
        </w:rPr>
        <w:t xml:space="preserve"> станом на 31.12.2018 р. має поточнi фiнансовi iнвестицiї у сумi 6 836 тис.грн.  Поточнi фiнансовi iнвестицiї складаються iз сум наданої фiнансової допомоги на основi повернення. Поточнi фiнансовi iнвестицiї вiдображенi в балансi за собiвартiстю.</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Облiк грошових коштiв ведеться вiдповiдно до вимог чинного законодавства</w:t>
      </w:r>
      <w:r w:rsidR="00A364B1">
        <w:rPr>
          <w:rFonts w:ascii="Times New Roman CYR" w:hAnsi="Times New Roman CYR" w:cs="Times New Roman CYR"/>
        </w:rPr>
        <w:t xml:space="preserve">. Станом на 31.12.2018 р. ПрАТ </w:t>
      </w:r>
      <w:r w:rsidR="00A364B1">
        <w:rPr>
          <w:rFonts w:ascii="Times New Roman CYR" w:hAnsi="Times New Roman CYR" w:cs="Times New Roman CYR"/>
          <w:lang w:val="uk-UA"/>
        </w:rPr>
        <w:t>«</w:t>
      </w:r>
      <w:r w:rsidR="00A364B1">
        <w:rPr>
          <w:rFonts w:ascii="Times New Roman CYR" w:hAnsi="Times New Roman CYR" w:cs="Times New Roman CYR"/>
        </w:rPr>
        <w:t>IВП</w:t>
      </w:r>
      <w:r w:rsidR="00A364B1">
        <w:rPr>
          <w:rFonts w:ascii="Times New Roman CYR" w:hAnsi="Times New Roman CYR" w:cs="Times New Roman CYR"/>
          <w:lang w:val="uk-UA"/>
        </w:rPr>
        <w:t>»</w:t>
      </w:r>
      <w:r>
        <w:rPr>
          <w:rFonts w:ascii="Times New Roman CYR" w:hAnsi="Times New Roman CYR" w:cs="Times New Roman CYR"/>
        </w:rPr>
        <w:t xml:space="preserve">  має залишок грошових коштiв та їх еквiвалентiв у сумi 11 159 тис.грн., в т.ч. у нацiональной валютi на розрахункових рахунках пiдприємства - 11 159 тис.грн..</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У 2018 роцi було придбання майнових комплексiв на суму 4 592 тис.грн. Реалiзацiї майнових комплексiв не було. </w:t>
      </w:r>
    </w:p>
    <w:p w:rsidR="00086BF9"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Статутний капiтал пiдприємства складає 10666 тис.грн. Статутний капiтал протягом 2018 року не змiнювався. </w:t>
      </w:r>
    </w:p>
    <w:p w:rsidR="00086BF9" w:rsidRPr="00A364B1" w:rsidRDefault="002922DA" w:rsidP="00A364B1">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A364B1">
        <w:rPr>
          <w:rFonts w:ascii="Times New Roman CYR" w:hAnsi="Times New Roman CYR" w:cs="Times New Roman CYR"/>
          <w:lang w:val="uk-UA"/>
        </w:rPr>
        <w:t>Станом на 31.12.2018 р. п</w:t>
      </w:r>
      <w:r>
        <w:rPr>
          <w:rFonts w:ascii="Times New Roman CYR" w:hAnsi="Times New Roman CYR" w:cs="Times New Roman CYR"/>
        </w:rPr>
        <w:t>i</w:t>
      </w:r>
      <w:r w:rsidRPr="00A364B1">
        <w:rPr>
          <w:rFonts w:ascii="Times New Roman CYR" w:hAnsi="Times New Roman CYR" w:cs="Times New Roman CYR"/>
          <w:lang w:val="uk-UA"/>
        </w:rPr>
        <w:t>дприємство має довгостроков</w:t>
      </w:r>
      <w:r>
        <w:rPr>
          <w:rFonts w:ascii="Times New Roman CYR" w:hAnsi="Times New Roman CYR" w:cs="Times New Roman CYR"/>
        </w:rPr>
        <w:t>i</w:t>
      </w:r>
      <w:r w:rsidRPr="00A364B1">
        <w:rPr>
          <w:rFonts w:ascii="Times New Roman CYR" w:hAnsi="Times New Roman CYR" w:cs="Times New Roman CYR"/>
          <w:lang w:val="uk-UA"/>
        </w:rPr>
        <w:t xml:space="preserve"> ф</w:t>
      </w:r>
      <w:r>
        <w:rPr>
          <w:rFonts w:ascii="Times New Roman CYR" w:hAnsi="Times New Roman CYR" w:cs="Times New Roman CYR"/>
        </w:rPr>
        <w:t>i</w:t>
      </w:r>
      <w:r w:rsidRPr="00A364B1">
        <w:rPr>
          <w:rFonts w:ascii="Times New Roman CYR" w:hAnsi="Times New Roman CYR" w:cs="Times New Roman CYR"/>
          <w:lang w:val="uk-UA"/>
        </w:rPr>
        <w:t>нансов</w:t>
      </w:r>
      <w:r>
        <w:rPr>
          <w:rFonts w:ascii="Times New Roman CYR" w:hAnsi="Times New Roman CYR" w:cs="Times New Roman CYR"/>
        </w:rPr>
        <w:t>i</w:t>
      </w:r>
      <w:r w:rsidRPr="00A364B1">
        <w:rPr>
          <w:rFonts w:ascii="Times New Roman CYR" w:hAnsi="Times New Roman CYR" w:cs="Times New Roman CYR"/>
          <w:lang w:val="uk-UA"/>
        </w:rPr>
        <w:t xml:space="preserve">  зобов`язання  на суму 361 118 тис.грн., як</w:t>
      </w:r>
      <w:r>
        <w:rPr>
          <w:rFonts w:ascii="Times New Roman CYR" w:hAnsi="Times New Roman CYR" w:cs="Times New Roman CYR"/>
        </w:rPr>
        <w:t>i</w:t>
      </w:r>
      <w:r w:rsidRPr="00A364B1">
        <w:rPr>
          <w:rFonts w:ascii="Times New Roman CYR" w:hAnsi="Times New Roman CYR" w:cs="Times New Roman CYR"/>
          <w:lang w:val="uk-UA"/>
        </w:rPr>
        <w:t xml:space="preserve"> складаються </w:t>
      </w:r>
      <w:r>
        <w:rPr>
          <w:rFonts w:ascii="Times New Roman CYR" w:hAnsi="Times New Roman CYR" w:cs="Times New Roman CYR"/>
        </w:rPr>
        <w:t>i</w:t>
      </w:r>
      <w:r w:rsidR="00A364B1">
        <w:rPr>
          <w:rFonts w:ascii="Times New Roman CYR" w:hAnsi="Times New Roman CYR" w:cs="Times New Roman CYR"/>
          <w:lang w:val="uk-UA"/>
        </w:rPr>
        <w:t>з зобов`язань ПрАТ «</w:t>
      </w:r>
      <w:r>
        <w:rPr>
          <w:rFonts w:ascii="Times New Roman CYR" w:hAnsi="Times New Roman CYR" w:cs="Times New Roman CYR"/>
        </w:rPr>
        <w:t>I</w:t>
      </w:r>
      <w:r w:rsidR="00A364B1">
        <w:rPr>
          <w:rFonts w:ascii="Times New Roman CYR" w:hAnsi="Times New Roman CYR" w:cs="Times New Roman CYR"/>
          <w:lang w:val="uk-UA"/>
        </w:rPr>
        <w:t>ВП»</w:t>
      </w:r>
      <w:r w:rsidRPr="00A364B1">
        <w:rPr>
          <w:rFonts w:ascii="Times New Roman CYR" w:hAnsi="Times New Roman CYR" w:cs="Times New Roman CYR"/>
          <w:lang w:val="uk-UA"/>
        </w:rPr>
        <w:t xml:space="preserve"> перед </w:t>
      </w:r>
      <w:r>
        <w:rPr>
          <w:rFonts w:ascii="Times New Roman CYR" w:hAnsi="Times New Roman CYR" w:cs="Times New Roman CYR"/>
        </w:rPr>
        <w:t>i</w:t>
      </w:r>
      <w:r w:rsidRPr="00A364B1">
        <w:rPr>
          <w:rFonts w:ascii="Times New Roman CYR" w:hAnsi="Times New Roman CYR" w:cs="Times New Roman CYR"/>
          <w:lang w:val="uk-UA"/>
        </w:rPr>
        <w:t>ноземним п</w:t>
      </w:r>
      <w:r>
        <w:rPr>
          <w:rFonts w:ascii="Times New Roman CYR" w:hAnsi="Times New Roman CYR" w:cs="Times New Roman CYR"/>
        </w:rPr>
        <w:t>i</w:t>
      </w:r>
      <w:r w:rsidRPr="00A364B1">
        <w:rPr>
          <w:rFonts w:ascii="Times New Roman CYR" w:hAnsi="Times New Roman CYR" w:cs="Times New Roman CYR"/>
          <w:lang w:val="uk-UA"/>
        </w:rPr>
        <w:t>дприємством по кредиту.</w:t>
      </w:r>
    </w:p>
    <w:p w:rsidR="00086BF9" w:rsidRDefault="002922DA" w:rsidP="00EF3BD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Станом на 31.12.2018 р. пiдприємство має поточних зобов`язань та забезпечень на суму 147 790 тис.грн., бiльша частина яких складається з iнших поточних зобов'язань - 90 502 тис.грн. та поточної кредиторської заборгованостi за товари, роботи, послугина суму 42 744 тис.грн. </w:t>
      </w:r>
    </w:p>
    <w:p w:rsidR="00086BF9" w:rsidRDefault="002922DA" w:rsidP="00EF3BD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Протягом 2018 року пiдприємство не сплачувало авансовий внесок по податку на прибуток, однак у 2014 роцi пiдприємство сплачувало авансовий внесок по податку на прибуток по даним 2013 року, що призвело до переплати по розрахункам з бюджетом на 1 850 тис.грн.  </w:t>
      </w:r>
    </w:p>
    <w:p w:rsidR="00086BF9" w:rsidRDefault="002922DA" w:rsidP="00EF3BD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 2018 роцi пiдприємством виявлено помилки за попереднiй перiод на суму 190 тис.грн. Так у 2017 роцi було недораховано резерв на оплату вiдпусток у сумi 10 тис.грн., не в повному обсязi списанi у виробництво послуги на суму 59 тис.грн., не були списанi на витрати пiдприємства штраф по ПДВ за результатами перевiрки за 2016 рiк у сумi 84 тис.грн. та безнадiйна заборгованiсть на суму 37 тис.грн.. Згiдно п.5 П(С) БО 6 виправлення помилок, якi вiдносяться до попереднього перiоду, знайшло вiдображення у фiнансовiй звiтностi у формi 1 у рядках 1130, 1135, 1155, 1195, 1300, 1420, 1495, 1615, 1620, 1660, 1695, 1900 на початок звiтного перiоду, у формi 2 у рядках 2050, 2090, 2180, 2190, 2290, 2350, 2465, 2505, 2510, 2520, 2550, 2610, 2615 графи 4 "За аналогiчний перiод попереднього року".</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EF3BDD">
        <w:rPr>
          <w:rFonts w:ascii="Times New Roman CYR" w:hAnsi="Times New Roman CYR" w:cs="Times New Roman CYR"/>
          <w:lang w:val="uk-UA"/>
        </w:rPr>
        <w:tab/>
      </w:r>
      <w:r>
        <w:rPr>
          <w:rFonts w:ascii="Times New Roman CYR" w:hAnsi="Times New Roman CYR" w:cs="Times New Roman CYR"/>
        </w:rPr>
        <w:t>За перiод 2018 року проведенi  наступнi операцiї з пов'язаними особами:</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-реалiзацiя готової продукцiї (товарiв,робiт,послуг) на суму 9 775,5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(9 565,5 тис.грн. - ПрАТ "ЗВП", 210 тис.грн. - ПрАТ "УФК")</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-реалiзацiя основних засобiв на суму 90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(90 тис.грн- ПрАТ "ЗВП")</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-передача в оренду основних засобiв на суму 758,2 тис.грн; </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(758,2 тис.грн  - ПрАТ "ЗВП")</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-приймання в оренду основних засобiв на суму 2 895,9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(209,2 тис.грн- ПрАТ "ЗВП", 389,3 тис.грн- ТОВ "УМТП КЦРЗ", 2 297,4 тис.грн.- ПрАТ "УФК")</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-сплаченi вiдсотки за довгостроковими зобов'язаннями в сумi 48 560,4 тис.грн.</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Оцiнку активiв чи зобов'язань у операцiях пов'язаних сторiн здiйснювати по методу балансової вартостi.</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sectPr w:rsidR="00086BF9">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86BF9">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86BF9">
        <w:trPr>
          <w:gridBefore w:val="2"/>
          <w:wBefore w:w="6626" w:type="dxa"/>
          <w:trHeight w:val="300"/>
        </w:trPr>
        <w:tc>
          <w:tcPr>
            <w:tcW w:w="1654"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86BF9">
        <w:trPr>
          <w:trHeight w:val="298"/>
        </w:trPr>
        <w:tc>
          <w:tcPr>
            <w:tcW w:w="2160"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654"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86BF9">
        <w:trPr>
          <w:gridBefore w:val="3"/>
          <w:wBefore w:w="7150" w:type="dxa"/>
          <w:trHeight w:val="280"/>
        </w:trPr>
        <w:tc>
          <w:tcPr>
            <w:tcW w:w="1501" w:type="dxa"/>
            <w:gridSpan w:val="2"/>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86BF9">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564 936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352 880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( 435 778 )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( 252 438 )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129 158</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100 442</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49 975</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26 732</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( 18 761 )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( 13 183 )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( 86 )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( 215 )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( 48 758 )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( 56 397 )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111 528</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57 379</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1 754</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( 35 220 )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( 34 430 )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( 538 )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( 6 716 )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( 1 924 )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( 76 )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75 600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16 170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75 600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16 170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86BF9">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75 600</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16 170</w:t>
            </w:r>
          </w:p>
        </w:tc>
      </w:tr>
    </w:tbl>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86BF9">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357 898</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195 696</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48 249</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30 607</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10 209</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6 460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7 142</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6 060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78 269</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82 954</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501 767</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321 777</w:t>
            </w:r>
          </w:p>
        </w:tc>
      </w:tr>
    </w:tbl>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86BF9">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708,794300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151,603230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708,794300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151,603230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При визначеннi доходу застосовується метод нарахування, згiдно якого доходи вiдображаються в бухгалтерському облiку та звiтностi в момент виникнення, незалежно вiд дати надходження коштiв. </w:t>
      </w:r>
    </w:p>
    <w:p w:rsidR="00086BF9" w:rsidRDefault="002922DA" w:rsidP="00756FA2">
      <w:pPr>
        <w:widowControl w:val="0"/>
        <w:autoSpaceDE w:val="0"/>
        <w:autoSpaceDN w:val="0"/>
        <w:adjustRightInd w:val="0"/>
        <w:spacing w:after="0" w:line="240" w:lineRule="auto"/>
        <w:ind w:firstLine="720"/>
        <w:jc w:val="both"/>
        <w:rPr>
          <w:rFonts w:ascii="Times New Roman CYR" w:hAnsi="Times New Roman CYR" w:cs="Times New Roman CYR"/>
        </w:rPr>
      </w:pPr>
      <w:r w:rsidRPr="00756FA2">
        <w:rPr>
          <w:rFonts w:ascii="Times New Roman CYR" w:hAnsi="Times New Roman CYR" w:cs="Times New Roman CYR"/>
          <w:lang w:val="uk-UA"/>
        </w:rPr>
        <w:t>Чистий дох</w:t>
      </w:r>
      <w:r>
        <w:rPr>
          <w:rFonts w:ascii="Times New Roman CYR" w:hAnsi="Times New Roman CYR" w:cs="Times New Roman CYR"/>
        </w:rPr>
        <w:t>i</w:t>
      </w:r>
      <w:r w:rsidRPr="00756FA2">
        <w:rPr>
          <w:rFonts w:ascii="Times New Roman CYR" w:hAnsi="Times New Roman CYR" w:cs="Times New Roman CYR"/>
          <w:lang w:val="uk-UA"/>
        </w:rPr>
        <w:t>д в</w:t>
      </w:r>
      <w:r>
        <w:rPr>
          <w:rFonts w:ascii="Times New Roman CYR" w:hAnsi="Times New Roman CYR" w:cs="Times New Roman CYR"/>
        </w:rPr>
        <w:t>i</w:t>
      </w:r>
      <w:r w:rsidRPr="00756FA2">
        <w:rPr>
          <w:rFonts w:ascii="Times New Roman CYR" w:hAnsi="Times New Roman CYR" w:cs="Times New Roman CYR"/>
          <w:lang w:val="uk-UA"/>
        </w:rPr>
        <w:t>д реал</w:t>
      </w:r>
      <w:r>
        <w:rPr>
          <w:rFonts w:ascii="Times New Roman CYR" w:hAnsi="Times New Roman CYR" w:cs="Times New Roman CYR"/>
        </w:rPr>
        <w:t>i</w:t>
      </w:r>
      <w:r w:rsidRPr="00756FA2">
        <w:rPr>
          <w:rFonts w:ascii="Times New Roman CYR" w:hAnsi="Times New Roman CYR" w:cs="Times New Roman CYR"/>
          <w:lang w:val="uk-UA"/>
        </w:rPr>
        <w:t>зац</w:t>
      </w:r>
      <w:r>
        <w:rPr>
          <w:rFonts w:ascii="Times New Roman CYR" w:hAnsi="Times New Roman CYR" w:cs="Times New Roman CYR"/>
        </w:rPr>
        <w:t>i</w:t>
      </w:r>
      <w:r w:rsidRPr="00756FA2">
        <w:rPr>
          <w:rFonts w:ascii="Times New Roman CYR" w:hAnsi="Times New Roman CYR" w:cs="Times New Roman CYR"/>
          <w:lang w:val="uk-UA"/>
        </w:rPr>
        <w:t>ї  у 2018 роц</w:t>
      </w:r>
      <w:r>
        <w:rPr>
          <w:rFonts w:ascii="Times New Roman CYR" w:hAnsi="Times New Roman CYR" w:cs="Times New Roman CYR"/>
        </w:rPr>
        <w:t>i</w:t>
      </w:r>
      <w:r w:rsidRPr="00756FA2">
        <w:rPr>
          <w:rFonts w:ascii="Times New Roman CYR" w:hAnsi="Times New Roman CYR" w:cs="Times New Roman CYR"/>
          <w:lang w:val="uk-UA"/>
        </w:rPr>
        <w:t xml:space="preserve"> склав 564936 тис.грн., </w:t>
      </w:r>
      <w:r>
        <w:rPr>
          <w:rFonts w:ascii="Times New Roman CYR" w:hAnsi="Times New Roman CYR" w:cs="Times New Roman CYR"/>
        </w:rPr>
        <w:t>i</w:t>
      </w:r>
      <w:r w:rsidRPr="00756FA2">
        <w:rPr>
          <w:rFonts w:ascii="Times New Roman CYR" w:hAnsi="Times New Roman CYR" w:cs="Times New Roman CYR"/>
          <w:lang w:val="uk-UA"/>
        </w:rPr>
        <w:t>нш</w:t>
      </w:r>
      <w:r>
        <w:rPr>
          <w:rFonts w:ascii="Times New Roman CYR" w:hAnsi="Times New Roman CYR" w:cs="Times New Roman CYR"/>
        </w:rPr>
        <w:t>i</w:t>
      </w:r>
      <w:r w:rsidRPr="00756FA2">
        <w:rPr>
          <w:rFonts w:ascii="Times New Roman CYR" w:hAnsi="Times New Roman CYR" w:cs="Times New Roman CYR"/>
          <w:lang w:val="uk-UA"/>
        </w:rPr>
        <w:t xml:space="preserve"> операц</w:t>
      </w:r>
      <w:r>
        <w:rPr>
          <w:rFonts w:ascii="Times New Roman CYR" w:hAnsi="Times New Roman CYR" w:cs="Times New Roman CYR"/>
        </w:rPr>
        <w:t>i</w:t>
      </w:r>
      <w:r w:rsidRPr="00756FA2">
        <w:rPr>
          <w:rFonts w:ascii="Times New Roman CYR" w:hAnsi="Times New Roman CYR" w:cs="Times New Roman CYR"/>
          <w:lang w:val="uk-UA"/>
        </w:rPr>
        <w:t>йн</w:t>
      </w:r>
      <w:r>
        <w:rPr>
          <w:rFonts w:ascii="Times New Roman CYR" w:hAnsi="Times New Roman CYR" w:cs="Times New Roman CYR"/>
        </w:rPr>
        <w:t>i</w:t>
      </w:r>
      <w:r w:rsidRPr="00756FA2">
        <w:rPr>
          <w:rFonts w:ascii="Times New Roman CYR" w:hAnsi="Times New Roman CYR" w:cs="Times New Roman CYR"/>
          <w:lang w:val="uk-UA"/>
        </w:rPr>
        <w:t xml:space="preserve"> доходи - 49 975 тис.грн.( у т.ч. 670 тис.грн. - доходи в</w:t>
      </w:r>
      <w:r>
        <w:rPr>
          <w:rFonts w:ascii="Times New Roman CYR" w:hAnsi="Times New Roman CYR" w:cs="Times New Roman CYR"/>
        </w:rPr>
        <w:t>i</w:t>
      </w:r>
      <w:r w:rsidRPr="00756FA2">
        <w:rPr>
          <w:rFonts w:ascii="Times New Roman CYR" w:hAnsi="Times New Roman CYR" w:cs="Times New Roman CYR"/>
          <w:lang w:val="uk-UA"/>
        </w:rPr>
        <w:t>д операц</w:t>
      </w:r>
      <w:r>
        <w:rPr>
          <w:rFonts w:ascii="Times New Roman CYR" w:hAnsi="Times New Roman CYR" w:cs="Times New Roman CYR"/>
        </w:rPr>
        <w:t>i</w:t>
      </w:r>
      <w:r w:rsidRPr="00756FA2">
        <w:rPr>
          <w:rFonts w:ascii="Times New Roman CYR" w:hAnsi="Times New Roman CYR" w:cs="Times New Roman CYR"/>
          <w:lang w:val="uk-UA"/>
        </w:rPr>
        <w:t>йної оренди актив</w:t>
      </w:r>
      <w:r>
        <w:rPr>
          <w:rFonts w:ascii="Times New Roman CYR" w:hAnsi="Times New Roman CYR" w:cs="Times New Roman CYR"/>
        </w:rPr>
        <w:t>i</w:t>
      </w:r>
      <w:r w:rsidRPr="00756FA2">
        <w:rPr>
          <w:rFonts w:ascii="Times New Roman CYR" w:hAnsi="Times New Roman CYR" w:cs="Times New Roman CYR"/>
          <w:lang w:val="uk-UA"/>
        </w:rPr>
        <w:t>в, 47 971 тис. грн. - прибуток по р</w:t>
      </w:r>
      <w:r>
        <w:rPr>
          <w:rFonts w:ascii="Times New Roman CYR" w:hAnsi="Times New Roman CYR" w:cs="Times New Roman CYR"/>
        </w:rPr>
        <w:t>i</w:t>
      </w:r>
      <w:r w:rsidRPr="00756FA2">
        <w:rPr>
          <w:rFonts w:ascii="Times New Roman CYR" w:hAnsi="Times New Roman CYR" w:cs="Times New Roman CYR"/>
          <w:lang w:val="uk-UA"/>
        </w:rPr>
        <w:t>зницям, 819 тис.грн. - прибуток в</w:t>
      </w:r>
      <w:r>
        <w:rPr>
          <w:rFonts w:ascii="Times New Roman CYR" w:hAnsi="Times New Roman CYR" w:cs="Times New Roman CYR"/>
        </w:rPr>
        <w:t>i</w:t>
      </w:r>
      <w:r w:rsidRPr="00756FA2">
        <w:rPr>
          <w:rFonts w:ascii="Times New Roman CYR" w:hAnsi="Times New Roman CYR" w:cs="Times New Roman CYR"/>
          <w:lang w:val="uk-UA"/>
        </w:rPr>
        <w:t>д реал</w:t>
      </w:r>
      <w:r>
        <w:rPr>
          <w:rFonts w:ascii="Times New Roman CYR" w:hAnsi="Times New Roman CYR" w:cs="Times New Roman CYR"/>
        </w:rPr>
        <w:t>i</w:t>
      </w:r>
      <w:r w:rsidRPr="00756FA2">
        <w:rPr>
          <w:rFonts w:ascii="Times New Roman CYR" w:hAnsi="Times New Roman CYR" w:cs="Times New Roman CYR"/>
          <w:lang w:val="uk-UA"/>
        </w:rPr>
        <w:t>зац</w:t>
      </w:r>
      <w:r>
        <w:rPr>
          <w:rFonts w:ascii="Times New Roman CYR" w:hAnsi="Times New Roman CYR" w:cs="Times New Roman CYR"/>
        </w:rPr>
        <w:t>i</w:t>
      </w:r>
      <w:r w:rsidRPr="00756FA2">
        <w:rPr>
          <w:rFonts w:ascii="Times New Roman CYR" w:hAnsi="Times New Roman CYR" w:cs="Times New Roman CYR"/>
          <w:lang w:val="uk-UA"/>
        </w:rPr>
        <w:t xml:space="preserve">ї </w:t>
      </w:r>
      <w:r>
        <w:rPr>
          <w:rFonts w:ascii="Times New Roman CYR" w:hAnsi="Times New Roman CYR" w:cs="Times New Roman CYR"/>
        </w:rPr>
        <w:t>i</w:t>
      </w:r>
      <w:r w:rsidRPr="00756FA2">
        <w:rPr>
          <w:rFonts w:ascii="Times New Roman CYR" w:hAnsi="Times New Roman CYR" w:cs="Times New Roman CYR"/>
          <w:lang w:val="uk-UA"/>
        </w:rPr>
        <w:t>нших оборотних актив</w:t>
      </w:r>
      <w:r>
        <w:rPr>
          <w:rFonts w:ascii="Times New Roman CYR" w:hAnsi="Times New Roman CYR" w:cs="Times New Roman CYR"/>
        </w:rPr>
        <w:t>i</w:t>
      </w:r>
      <w:r w:rsidRPr="00756FA2">
        <w:rPr>
          <w:rFonts w:ascii="Times New Roman CYR" w:hAnsi="Times New Roman CYR" w:cs="Times New Roman CYR"/>
          <w:lang w:val="uk-UA"/>
        </w:rPr>
        <w:t>в, 40 тис.грн. - утримання об'єкт</w:t>
      </w:r>
      <w:r>
        <w:rPr>
          <w:rFonts w:ascii="Times New Roman CYR" w:hAnsi="Times New Roman CYR" w:cs="Times New Roman CYR"/>
        </w:rPr>
        <w:t>i</w:t>
      </w:r>
      <w:r w:rsidRPr="00756FA2">
        <w:rPr>
          <w:rFonts w:ascii="Times New Roman CYR" w:hAnsi="Times New Roman CYR" w:cs="Times New Roman CYR"/>
          <w:lang w:val="uk-UA"/>
        </w:rPr>
        <w:t xml:space="preserve">в невиробничого призначення, 475 тис.грн.- </w:t>
      </w:r>
      <w:r>
        <w:rPr>
          <w:rFonts w:ascii="Times New Roman CYR" w:hAnsi="Times New Roman CYR" w:cs="Times New Roman CYR"/>
        </w:rPr>
        <w:t>i</w:t>
      </w:r>
      <w:r w:rsidRPr="00756FA2">
        <w:rPr>
          <w:rFonts w:ascii="Times New Roman CYR" w:hAnsi="Times New Roman CYR" w:cs="Times New Roman CYR"/>
          <w:lang w:val="uk-UA"/>
        </w:rPr>
        <w:t>нш</w:t>
      </w:r>
      <w:r>
        <w:rPr>
          <w:rFonts w:ascii="Times New Roman CYR" w:hAnsi="Times New Roman CYR" w:cs="Times New Roman CYR"/>
        </w:rPr>
        <w:t>i</w:t>
      </w:r>
      <w:r w:rsidRPr="00756FA2">
        <w:rPr>
          <w:rFonts w:ascii="Times New Roman CYR" w:hAnsi="Times New Roman CYR" w:cs="Times New Roman CYR"/>
          <w:lang w:val="uk-UA"/>
        </w:rPr>
        <w:t xml:space="preserve"> операц</w:t>
      </w:r>
      <w:r>
        <w:rPr>
          <w:rFonts w:ascii="Times New Roman CYR" w:hAnsi="Times New Roman CYR" w:cs="Times New Roman CYR"/>
        </w:rPr>
        <w:t>i</w:t>
      </w:r>
      <w:r w:rsidRPr="00756FA2">
        <w:rPr>
          <w:rFonts w:ascii="Times New Roman CYR" w:hAnsi="Times New Roman CYR" w:cs="Times New Roman CYR"/>
          <w:lang w:val="uk-UA"/>
        </w:rPr>
        <w:t>йн</w:t>
      </w:r>
      <w:r>
        <w:rPr>
          <w:rFonts w:ascii="Times New Roman CYR" w:hAnsi="Times New Roman CYR" w:cs="Times New Roman CYR"/>
        </w:rPr>
        <w:t>i</w:t>
      </w:r>
      <w:r w:rsidRPr="00756FA2">
        <w:rPr>
          <w:rFonts w:ascii="Times New Roman CYR" w:hAnsi="Times New Roman CYR" w:cs="Times New Roman CYR"/>
          <w:lang w:val="uk-UA"/>
        </w:rPr>
        <w:t xml:space="preserve"> доходи: в</w:t>
      </w:r>
      <w:r>
        <w:rPr>
          <w:rFonts w:ascii="Times New Roman CYR" w:hAnsi="Times New Roman CYR" w:cs="Times New Roman CYR"/>
        </w:rPr>
        <w:t>i</w:t>
      </w:r>
      <w:r w:rsidRPr="00756FA2">
        <w:rPr>
          <w:rFonts w:ascii="Times New Roman CYR" w:hAnsi="Times New Roman CYR" w:cs="Times New Roman CYR"/>
          <w:lang w:val="uk-UA"/>
        </w:rPr>
        <w:t>дсотки банк</w:t>
      </w:r>
      <w:r>
        <w:rPr>
          <w:rFonts w:ascii="Times New Roman CYR" w:hAnsi="Times New Roman CYR" w:cs="Times New Roman CYR"/>
        </w:rPr>
        <w:t>i</w:t>
      </w:r>
      <w:r w:rsidRPr="00756FA2">
        <w:rPr>
          <w:rFonts w:ascii="Times New Roman CYR" w:hAnsi="Times New Roman CYR" w:cs="Times New Roman CYR"/>
          <w:lang w:val="uk-UA"/>
        </w:rPr>
        <w:t>в, списання безнад</w:t>
      </w:r>
      <w:r>
        <w:rPr>
          <w:rFonts w:ascii="Times New Roman CYR" w:hAnsi="Times New Roman CYR" w:cs="Times New Roman CYR"/>
        </w:rPr>
        <w:t>i</w:t>
      </w:r>
      <w:r w:rsidRPr="00756FA2">
        <w:rPr>
          <w:rFonts w:ascii="Times New Roman CYR" w:hAnsi="Times New Roman CYR" w:cs="Times New Roman CYR"/>
          <w:lang w:val="uk-UA"/>
        </w:rPr>
        <w:t>йної заборгованост</w:t>
      </w:r>
      <w:r>
        <w:rPr>
          <w:rFonts w:ascii="Times New Roman CYR" w:hAnsi="Times New Roman CYR" w:cs="Times New Roman CYR"/>
        </w:rPr>
        <w:t>i</w:t>
      </w:r>
      <w:r w:rsidRPr="00756FA2">
        <w:rPr>
          <w:rFonts w:ascii="Times New Roman CYR" w:hAnsi="Times New Roman CYR" w:cs="Times New Roman CYR"/>
          <w:lang w:val="uk-UA"/>
        </w:rPr>
        <w:t xml:space="preserve">). </w:t>
      </w:r>
      <w:r>
        <w:rPr>
          <w:rFonts w:ascii="Times New Roman CYR" w:hAnsi="Times New Roman CYR" w:cs="Times New Roman CYR"/>
        </w:rPr>
        <w:t>Iншi доходи - 1 754 тис.грн. (дохiд вiд лiквiдацiї основних засобiв).</w:t>
      </w:r>
    </w:p>
    <w:p w:rsidR="00086BF9" w:rsidRDefault="002922DA" w:rsidP="00756FA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Витрати у звiтному перiодi визначалися одночасно з визнанням доходу, для отримання якого вони були здiйсненi. Витрати за 2018 рiк складаються: </w:t>
      </w:r>
    </w:p>
    <w:p w:rsidR="00086BF9" w:rsidRPr="00756FA2" w:rsidRDefault="002922DA" w:rsidP="00756FA2">
      <w:pPr>
        <w:pStyle w:val="a3"/>
        <w:widowControl w:val="0"/>
        <w:numPr>
          <w:ilvl w:val="0"/>
          <w:numId w:val="10"/>
        </w:numPr>
        <w:autoSpaceDE w:val="0"/>
        <w:autoSpaceDN w:val="0"/>
        <w:adjustRightInd w:val="0"/>
        <w:spacing w:after="0" w:line="240" w:lineRule="auto"/>
        <w:jc w:val="both"/>
        <w:rPr>
          <w:rFonts w:ascii="Times New Roman CYR" w:hAnsi="Times New Roman CYR" w:cs="Times New Roman CYR"/>
        </w:rPr>
      </w:pPr>
      <w:r w:rsidRPr="00756FA2">
        <w:rPr>
          <w:rFonts w:ascii="Times New Roman CYR" w:hAnsi="Times New Roman CYR" w:cs="Times New Roman CYR"/>
        </w:rPr>
        <w:t xml:space="preserve">собiвартiсть реалiзованої продукцiї (товарiв, робiт, послуг) - 435 778 тис.грн., </w:t>
      </w:r>
    </w:p>
    <w:p w:rsidR="00086BF9" w:rsidRPr="00756FA2" w:rsidRDefault="002922DA" w:rsidP="00756FA2">
      <w:pPr>
        <w:pStyle w:val="a3"/>
        <w:widowControl w:val="0"/>
        <w:numPr>
          <w:ilvl w:val="0"/>
          <w:numId w:val="10"/>
        </w:numPr>
        <w:autoSpaceDE w:val="0"/>
        <w:autoSpaceDN w:val="0"/>
        <w:adjustRightInd w:val="0"/>
        <w:spacing w:after="0" w:line="240" w:lineRule="auto"/>
        <w:jc w:val="both"/>
        <w:rPr>
          <w:rFonts w:ascii="Times New Roman CYR" w:hAnsi="Times New Roman CYR" w:cs="Times New Roman CYR"/>
        </w:rPr>
      </w:pPr>
      <w:r w:rsidRPr="00756FA2">
        <w:rPr>
          <w:rFonts w:ascii="Times New Roman CYR" w:hAnsi="Times New Roman CYR" w:cs="Times New Roman CYR"/>
        </w:rPr>
        <w:t xml:space="preserve">адмiнiстративнi витрати - 18 761 тис.грн., </w:t>
      </w:r>
    </w:p>
    <w:p w:rsidR="00086BF9" w:rsidRPr="00756FA2" w:rsidRDefault="002922DA" w:rsidP="00756FA2">
      <w:pPr>
        <w:pStyle w:val="a3"/>
        <w:widowControl w:val="0"/>
        <w:numPr>
          <w:ilvl w:val="0"/>
          <w:numId w:val="10"/>
        </w:numPr>
        <w:autoSpaceDE w:val="0"/>
        <w:autoSpaceDN w:val="0"/>
        <w:adjustRightInd w:val="0"/>
        <w:spacing w:after="0" w:line="240" w:lineRule="auto"/>
        <w:jc w:val="both"/>
        <w:rPr>
          <w:rFonts w:ascii="Times New Roman CYR" w:hAnsi="Times New Roman CYR" w:cs="Times New Roman CYR"/>
        </w:rPr>
      </w:pPr>
      <w:r w:rsidRPr="00756FA2">
        <w:rPr>
          <w:rFonts w:ascii="Times New Roman CYR" w:hAnsi="Times New Roman CYR" w:cs="Times New Roman CYR"/>
        </w:rPr>
        <w:t xml:space="preserve">витрати на збут - 86 тис.грн., </w:t>
      </w:r>
    </w:p>
    <w:p w:rsidR="00086BF9" w:rsidRPr="00756FA2" w:rsidRDefault="002922DA" w:rsidP="00756FA2">
      <w:pPr>
        <w:pStyle w:val="a3"/>
        <w:widowControl w:val="0"/>
        <w:numPr>
          <w:ilvl w:val="0"/>
          <w:numId w:val="10"/>
        </w:numPr>
        <w:autoSpaceDE w:val="0"/>
        <w:autoSpaceDN w:val="0"/>
        <w:adjustRightInd w:val="0"/>
        <w:spacing w:after="0" w:line="240" w:lineRule="auto"/>
        <w:jc w:val="both"/>
        <w:rPr>
          <w:rFonts w:ascii="Times New Roman CYR" w:hAnsi="Times New Roman CYR" w:cs="Times New Roman CYR"/>
          <w:lang w:val="uk-UA"/>
        </w:rPr>
      </w:pPr>
      <w:r w:rsidRPr="00756FA2">
        <w:rPr>
          <w:rFonts w:ascii="Times New Roman CYR" w:hAnsi="Times New Roman CYR" w:cs="Times New Roman CYR"/>
        </w:rPr>
        <w:t>i</w:t>
      </w:r>
      <w:r w:rsidRPr="00756FA2">
        <w:rPr>
          <w:rFonts w:ascii="Times New Roman CYR" w:hAnsi="Times New Roman CYR" w:cs="Times New Roman CYR"/>
          <w:lang w:val="uk-UA"/>
        </w:rPr>
        <w:t>нш</w:t>
      </w:r>
      <w:r w:rsidRPr="00756FA2">
        <w:rPr>
          <w:rFonts w:ascii="Times New Roman CYR" w:hAnsi="Times New Roman CYR" w:cs="Times New Roman CYR"/>
        </w:rPr>
        <w:t>i</w:t>
      </w:r>
      <w:r w:rsidRPr="00756FA2">
        <w:rPr>
          <w:rFonts w:ascii="Times New Roman CYR" w:hAnsi="Times New Roman CYR" w:cs="Times New Roman CYR"/>
          <w:lang w:val="uk-UA"/>
        </w:rPr>
        <w:t xml:space="preserve"> операц</w:t>
      </w:r>
      <w:r w:rsidRPr="00756FA2">
        <w:rPr>
          <w:rFonts w:ascii="Times New Roman CYR" w:hAnsi="Times New Roman CYR" w:cs="Times New Roman CYR"/>
        </w:rPr>
        <w:t>i</w:t>
      </w:r>
      <w:r w:rsidRPr="00756FA2">
        <w:rPr>
          <w:rFonts w:ascii="Times New Roman CYR" w:hAnsi="Times New Roman CYR" w:cs="Times New Roman CYR"/>
          <w:lang w:val="uk-UA"/>
        </w:rPr>
        <w:t>йн</w:t>
      </w:r>
      <w:r w:rsidRPr="00756FA2">
        <w:rPr>
          <w:rFonts w:ascii="Times New Roman CYR" w:hAnsi="Times New Roman CYR" w:cs="Times New Roman CYR"/>
        </w:rPr>
        <w:t>i</w:t>
      </w:r>
      <w:r w:rsidRPr="00756FA2">
        <w:rPr>
          <w:rFonts w:ascii="Times New Roman CYR" w:hAnsi="Times New Roman CYR" w:cs="Times New Roman CYR"/>
          <w:lang w:val="uk-UA"/>
        </w:rPr>
        <w:t xml:space="preserve"> витрати - 48 758 тис.грн. (576 тис.грн - витрати в</w:t>
      </w:r>
      <w:r w:rsidRPr="00756FA2">
        <w:rPr>
          <w:rFonts w:ascii="Times New Roman CYR" w:hAnsi="Times New Roman CYR" w:cs="Times New Roman CYR"/>
        </w:rPr>
        <w:t>i</w:t>
      </w:r>
      <w:r w:rsidRPr="00756FA2">
        <w:rPr>
          <w:rFonts w:ascii="Times New Roman CYR" w:hAnsi="Times New Roman CYR" w:cs="Times New Roman CYR"/>
          <w:lang w:val="uk-UA"/>
        </w:rPr>
        <w:t>д операц</w:t>
      </w:r>
      <w:r w:rsidRPr="00756FA2">
        <w:rPr>
          <w:rFonts w:ascii="Times New Roman CYR" w:hAnsi="Times New Roman CYR" w:cs="Times New Roman CYR"/>
        </w:rPr>
        <w:t>i</w:t>
      </w:r>
      <w:r w:rsidRPr="00756FA2">
        <w:rPr>
          <w:rFonts w:ascii="Times New Roman CYR" w:hAnsi="Times New Roman CYR" w:cs="Times New Roman CYR"/>
          <w:lang w:val="uk-UA"/>
        </w:rPr>
        <w:t>йної оренди актив</w:t>
      </w:r>
      <w:r w:rsidRPr="00756FA2">
        <w:rPr>
          <w:rFonts w:ascii="Times New Roman CYR" w:hAnsi="Times New Roman CYR" w:cs="Times New Roman CYR"/>
        </w:rPr>
        <w:t>i</w:t>
      </w:r>
      <w:r w:rsidRPr="00756FA2">
        <w:rPr>
          <w:rFonts w:ascii="Times New Roman CYR" w:hAnsi="Times New Roman CYR" w:cs="Times New Roman CYR"/>
          <w:lang w:val="uk-UA"/>
        </w:rPr>
        <w:t>в, 39 726 тис.грн - витрати в</w:t>
      </w:r>
      <w:r w:rsidRPr="00756FA2">
        <w:rPr>
          <w:rFonts w:ascii="Times New Roman CYR" w:hAnsi="Times New Roman CYR" w:cs="Times New Roman CYR"/>
        </w:rPr>
        <w:t>i</w:t>
      </w:r>
      <w:r w:rsidRPr="00756FA2">
        <w:rPr>
          <w:rFonts w:ascii="Times New Roman CYR" w:hAnsi="Times New Roman CYR" w:cs="Times New Roman CYR"/>
          <w:lang w:val="uk-UA"/>
        </w:rPr>
        <w:t>д операц. курсових р</w:t>
      </w:r>
      <w:r w:rsidRPr="00756FA2">
        <w:rPr>
          <w:rFonts w:ascii="Times New Roman CYR" w:hAnsi="Times New Roman CYR" w:cs="Times New Roman CYR"/>
        </w:rPr>
        <w:t>i</w:t>
      </w:r>
      <w:r w:rsidRPr="00756FA2">
        <w:rPr>
          <w:rFonts w:ascii="Times New Roman CYR" w:hAnsi="Times New Roman CYR" w:cs="Times New Roman CYR"/>
          <w:lang w:val="uk-UA"/>
        </w:rPr>
        <w:t>зниць, 731 тис.грн. -витрати в</w:t>
      </w:r>
      <w:r w:rsidRPr="00756FA2">
        <w:rPr>
          <w:rFonts w:ascii="Times New Roman CYR" w:hAnsi="Times New Roman CYR" w:cs="Times New Roman CYR"/>
        </w:rPr>
        <w:t>i</w:t>
      </w:r>
      <w:r w:rsidRPr="00756FA2">
        <w:rPr>
          <w:rFonts w:ascii="Times New Roman CYR" w:hAnsi="Times New Roman CYR" w:cs="Times New Roman CYR"/>
          <w:lang w:val="uk-UA"/>
        </w:rPr>
        <w:t>д реал</w:t>
      </w:r>
      <w:r w:rsidRPr="00756FA2">
        <w:rPr>
          <w:rFonts w:ascii="Times New Roman CYR" w:hAnsi="Times New Roman CYR" w:cs="Times New Roman CYR"/>
        </w:rPr>
        <w:t>i</w:t>
      </w:r>
      <w:r w:rsidRPr="00756FA2">
        <w:rPr>
          <w:rFonts w:ascii="Times New Roman CYR" w:hAnsi="Times New Roman CYR" w:cs="Times New Roman CYR"/>
          <w:lang w:val="uk-UA"/>
        </w:rPr>
        <w:t>зац</w:t>
      </w:r>
      <w:r w:rsidRPr="00756FA2">
        <w:rPr>
          <w:rFonts w:ascii="Times New Roman CYR" w:hAnsi="Times New Roman CYR" w:cs="Times New Roman CYR"/>
        </w:rPr>
        <w:t>i</w:t>
      </w:r>
      <w:r w:rsidRPr="00756FA2">
        <w:rPr>
          <w:rFonts w:ascii="Times New Roman CYR" w:hAnsi="Times New Roman CYR" w:cs="Times New Roman CYR"/>
          <w:lang w:val="uk-UA"/>
        </w:rPr>
        <w:t xml:space="preserve">ї </w:t>
      </w:r>
      <w:r w:rsidRPr="00756FA2">
        <w:rPr>
          <w:rFonts w:ascii="Times New Roman CYR" w:hAnsi="Times New Roman CYR" w:cs="Times New Roman CYR"/>
        </w:rPr>
        <w:t>i</w:t>
      </w:r>
      <w:r w:rsidRPr="00756FA2">
        <w:rPr>
          <w:rFonts w:ascii="Times New Roman CYR" w:hAnsi="Times New Roman CYR" w:cs="Times New Roman CYR"/>
          <w:lang w:val="uk-UA"/>
        </w:rPr>
        <w:t>нших оборотних актив</w:t>
      </w:r>
      <w:r w:rsidRPr="00756FA2">
        <w:rPr>
          <w:rFonts w:ascii="Times New Roman CYR" w:hAnsi="Times New Roman CYR" w:cs="Times New Roman CYR"/>
        </w:rPr>
        <w:t>i</w:t>
      </w:r>
      <w:r w:rsidRPr="00756FA2">
        <w:rPr>
          <w:rFonts w:ascii="Times New Roman CYR" w:hAnsi="Times New Roman CYR" w:cs="Times New Roman CYR"/>
          <w:lang w:val="uk-UA"/>
        </w:rPr>
        <w:t>в, 398 тис.грн - штрафи, пен</w:t>
      </w:r>
      <w:r w:rsidRPr="00756FA2">
        <w:rPr>
          <w:rFonts w:ascii="Times New Roman CYR" w:hAnsi="Times New Roman CYR" w:cs="Times New Roman CYR"/>
        </w:rPr>
        <w:t>i</w:t>
      </w:r>
      <w:r w:rsidRPr="00756FA2">
        <w:rPr>
          <w:rFonts w:ascii="Times New Roman CYR" w:hAnsi="Times New Roman CYR" w:cs="Times New Roman CYR"/>
          <w:lang w:val="uk-UA"/>
        </w:rPr>
        <w:t xml:space="preserve"> , 1 653 тис.грн.- утримання об'єкт</w:t>
      </w:r>
      <w:r w:rsidRPr="00756FA2">
        <w:rPr>
          <w:rFonts w:ascii="Times New Roman CYR" w:hAnsi="Times New Roman CYR" w:cs="Times New Roman CYR"/>
        </w:rPr>
        <w:t>i</w:t>
      </w:r>
      <w:r w:rsidRPr="00756FA2">
        <w:rPr>
          <w:rFonts w:ascii="Times New Roman CYR" w:hAnsi="Times New Roman CYR" w:cs="Times New Roman CYR"/>
          <w:lang w:val="uk-UA"/>
        </w:rPr>
        <w:t xml:space="preserve">в невиробничого призначення, 5 674 тис.грн. - </w:t>
      </w:r>
      <w:r w:rsidRPr="00756FA2">
        <w:rPr>
          <w:rFonts w:ascii="Times New Roman CYR" w:hAnsi="Times New Roman CYR" w:cs="Times New Roman CYR"/>
        </w:rPr>
        <w:t>i</w:t>
      </w:r>
      <w:r w:rsidRPr="00756FA2">
        <w:rPr>
          <w:rFonts w:ascii="Times New Roman CYR" w:hAnsi="Times New Roman CYR" w:cs="Times New Roman CYR"/>
          <w:lang w:val="uk-UA"/>
        </w:rPr>
        <w:t>нш</w:t>
      </w:r>
      <w:r w:rsidRPr="00756FA2">
        <w:rPr>
          <w:rFonts w:ascii="Times New Roman CYR" w:hAnsi="Times New Roman CYR" w:cs="Times New Roman CYR"/>
        </w:rPr>
        <w:t>i</w:t>
      </w:r>
      <w:r w:rsidRPr="00756FA2">
        <w:rPr>
          <w:rFonts w:ascii="Times New Roman CYR" w:hAnsi="Times New Roman CYR" w:cs="Times New Roman CYR"/>
          <w:lang w:val="uk-UA"/>
        </w:rPr>
        <w:t xml:space="preserve"> операц</w:t>
      </w:r>
      <w:r w:rsidRPr="00756FA2">
        <w:rPr>
          <w:rFonts w:ascii="Times New Roman CYR" w:hAnsi="Times New Roman CYR" w:cs="Times New Roman CYR"/>
        </w:rPr>
        <w:t>i</w:t>
      </w:r>
      <w:r w:rsidRPr="00756FA2">
        <w:rPr>
          <w:rFonts w:ascii="Times New Roman CYR" w:hAnsi="Times New Roman CYR" w:cs="Times New Roman CYR"/>
          <w:lang w:val="uk-UA"/>
        </w:rPr>
        <w:t>йн</w:t>
      </w:r>
      <w:r w:rsidRPr="00756FA2">
        <w:rPr>
          <w:rFonts w:ascii="Times New Roman CYR" w:hAnsi="Times New Roman CYR" w:cs="Times New Roman CYR"/>
        </w:rPr>
        <w:t>i</w:t>
      </w:r>
      <w:r w:rsidRPr="00756FA2">
        <w:rPr>
          <w:rFonts w:ascii="Times New Roman CYR" w:hAnsi="Times New Roman CYR" w:cs="Times New Roman CYR"/>
          <w:lang w:val="uk-UA"/>
        </w:rPr>
        <w:t xml:space="preserve"> витрати, у т.ч.1 331 тис.грн. - в</w:t>
      </w:r>
      <w:r w:rsidRPr="00756FA2">
        <w:rPr>
          <w:rFonts w:ascii="Times New Roman CYR" w:hAnsi="Times New Roman CYR" w:cs="Times New Roman CYR"/>
        </w:rPr>
        <w:t>i</w:t>
      </w:r>
      <w:r w:rsidRPr="00756FA2">
        <w:rPr>
          <w:rFonts w:ascii="Times New Roman CYR" w:hAnsi="Times New Roman CYR" w:cs="Times New Roman CYR"/>
          <w:lang w:val="uk-UA"/>
        </w:rPr>
        <w:t>д списання безнад</w:t>
      </w:r>
      <w:r w:rsidRPr="00756FA2">
        <w:rPr>
          <w:rFonts w:ascii="Times New Roman CYR" w:hAnsi="Times New Roman CYR" w:cs="Times New Roman CYR"/>
        </w:rPr>
        <w:t>i</w:t>
      </w:r>
      <w:r w:rsidRPr="00756FA2">
        <w:rPr>
          <w:rFonts w:ascii="Times New Roman CYR" w:hAnsi="Times New Roman CYR" w:cs="Times New Roman CYR"/>
          <w:lang w:val="uk-UA"/>
        </w:rPr>
        <w:t>йної заборгованост</w:t>
      </w:r>
      <w:r w:rsidRPr="00756FA2">
        <w:rPr>
          <w:rFonts w:ascii="Times New Roman CYR" w:hAnsi="Times New Roman CYR" w:cs="Times New Roman CYR"/>
        </w:rPr>
        <w:t>i</w:t>
      </w:r>
      <w:r w:rsidRPr="00756FA2">
        <w:rPr>
          <w:rFonts w:ascii="Times New Roman CYR" w:hAnsi="Times New Roman CYR" w:cs="Times New Roman CYR"/>
          <w:lang w:val="uk-UA"/>
        </w:rPr>
        <w:t>).</w:t>
      </w:r>
    </w:p>
    <w:p w:rsidR="00086BF9" w:rsidRDefault="002922DA" w:rsidP="00756FA2">
      <w:pPr>
        <w:widowControl w:val="0"/>
        <w:autoSpaceDE w:val="0"/>
        <w:autoSpaceDN w:val="0"/>
        <w:adjustRightInd w:val="0"/>
        <w:spacing w:after="0" w:line="240" w:lineRule="auto"/>
        <w:ind w:firstLine="360"/>
        <w:jc w:val="both"/>
        <w:rPr>
          <w:rFonts w:ascii="Times New Roman CYR" w:hAnsi="Times New Roman CYR" w:cs="Times New Roman CYR"/>
        </w:rPr>
      </w:pPr>
      <w:r>
        <w:rPr>
          <w:rFonts w:ascii="Times New Roman CYR" w:hAnsi="Times New Roman CYR" w:cs="Times New Roman CYR"/>
        </w:rPr>
        <w:t>Крiм того, фiнансовi витрати складають 35 220 тис.грн.- це сума нарахованих вiдсоткiв по кредитам. Втрати вiд участi в капiталi склали 538 тис.грн. Iншi витрати складають 1 924 тис.грн.: це сума списання необоротних активiв - 1 888 тис.грн., а також благодiйнi витрати - 36 тис.грн.</w:t>
      </w:r>
    </w:p>
    <w:p w:rsidR="00086BF9" w:rsidRDefault="00756FA2" w:rsidP="00756FA2">
      <w:pPr>
        <w:widowControl w:val="0"/>
        <w:autoSpaceDE w:val="0"/>
        <w:autoSpaceDN w:val="0"/>
        <w:adjustRightInd w:val="0"/>
        <w:spacing w:after="0" w:line="240" w:lineRule="auto"/>
        <w:ind w:firstLine="360"/>
        <w:jc w:val="both"/>
        <w:rPr>
          <w:rFonts w:ascii="Times New Roman CYR" w:hAnsi="Times New Roman CYR" w:cs="Times New Roman CYR"/>
        </w:rPr>
      </w:pPr>
      <w:r>
        <w:rPr>
          <w:rFonts w:ascii="Times New Roman CYR" w:hAnsi="Times New Roman CYR" w:cs="Times New Roman CYR"/>
        </w:rPr>
        <w:t xml:space="preserve">За пiдсумками дiяльностi ПрАТ </w:t>
      </w:r>
      <w:r>
        <w:rPr>
          <w:rFonts w:ascii="Times New Roman CYR" w:hAnsi="Times New Roman CYR" w:cs="Times New Roman CYR"/>
          <w:lang w:val="uk-UA"/>
        </w:rPr>
        <w:t>«</w:t>
      </w:r>
      <w:r>
        <w:rPr>
          <w:rFonts w:ascii="Times New Roman CYR" w:hAnsi="Times New Roman CYR" w:cs="Times New Roman CYR"/>
        </w:rPr>
        <w:t>IВП</w:t>
      </w:r>
      <w:r>
        <w:rPr>
          <w:rFonts w:ascii="Times New Roman CYR" w:hAnsi="Times New Roman CYR" w:cs="Times New Roman CYR"/>
          <w:lang w:val="uk-UA"/>
        </w:rPr>
        <w:t>»</w:t>
      </w:r>
      <w:r w:rsidR="002922DA">
        <w:rPr>
          <w:rFonts w:ascii="Times New Roman CYR" w:hAnsi="Times New Roman CYR" w:cs="Times New Roman CYR"/>
        </w:rPr>
        <w:t xml:space="preserve"> у 2018 роцi отримано чистий прибуток у сумi 75 600 тис.грн. У порiвняннi з попереднiм перiодом сума чистого прибутку збiльшилась на 59 430 тис. грн.</w:t>
      </w:r>
    </w:p>
    <w:p w:rsidR="00086BF9" w:rsidRDefault="002922DA" w:rsidP="00756FA2">
      <w:pPr>
        <w:widowControl w:val="0"/>
        <w:autoSpaceDE w:val="0"/>
        <w:autoSpaceDN w:val="0"/>
        <w:adjustRightInd w:val="0"/>
        <w:spacing w:after="0" w:line="240" w:lineRule="auto"/>
        <w:ind w:firstLine="360"/>
        <w:jc w:val="both"/>
        <w:rPr>
          <w:rFonts w:ascii="Times New Roman CYR" w:hAnsi="Times New Roman CYR" w:cs="Times New Roman CYR"/>
        </w:rPr>
      </w:pPr>
      <w:r>
        <w:rPr>
          <w:rFonts w:ascii="Times New Roman CYR" w:hAnsi="Times New Roman CYR" w:cs="Times New Roman CYR"/>
        </w:rPr>
        <w:t>Податок на прибуток вiдображається у вiдповiдностi з П(С)БУ 17. Поточний податок на прибуток за 2018 рiк не нараховувався.</w:t>
      </w: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sectPr w:rsidR="00086BF9">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86BF9">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86BF9">
        <w:trPr>
          <w:gridBefore w:val="2"/>
          <w:wBefore w:w="6650" w:type="dxa"/>
          <w:trHeight w:val="200"/>
        </w:trPr>
        <w:tc>
          <w:tcPr>
            <w:tcW w:w="1990"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86BF9">
        <w:tc>
          <w:tcPr>
            <w:tcW w:w="2160"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990"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086BF9">
      <w:pPr>
        <w:widowControl w:val="0"/>
        <w:autoSpaceDE w:val="0"/>
        <w:autoSpaceDN w:val="0"/>
        <w:adjustRightInd w:val="0"/>
        <w:spacing w:after="0" w:line="240" w:lineRule="auto"/>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86BF9">
        <w:trPr>
          <w:gridBefore w:val="3"/>
          <w:wBefore w:w="7500" w:type="dxa"/>
          <w:trHeight w:val="280"/>
        </w:trPr>
        <w:tc>
          <w:tcPr>
            <w:tcW w:w="1500" w:type="dxa"/>
            <w:gridSpan w:val="2"/>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tcPr>
          <w:p w:rsidR="00086BF9" w:rsidRDefault="00086BF9">
            <w:pPr>
              <w:widowControl w:val="0"/>
              <w:autoSpaceDE w:val="0"/>
              <w:autoSpaceDN w:val="0"/>
              <w:adjustRightInd w:val="0"/>
              <w:spacing w:after="0" w:line="240" w:lineRule="auto"/>
              <w:jc w:val="right"/>
              <w:rPr>
                <w:rFonts w:ascii="Times New Roman CYR" w:hAnsi="Times New Roman CYR" w:cs="Times New Roman CYR"/>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86BF9">
        <w:trPr>
          <w:trHeight w:val="200"/>
        </w:trPr>
        <w:tc>
          <w:tcPr>
            <w:tcW w:w="5850" w:type="dxa"/>
            <w:tcBorders>
              <w:top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604 105</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351 080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49 371</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53 091</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4 276</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2 579</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9 933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( 366 700 )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( 171 886 )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( 37 456 )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( 23 751 )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( 9 864 )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( 6 204 )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( 35 405 )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( 19 046 )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( 971 )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( 546 )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( 24 734 )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( 12 557 )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( 9 700 )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( 5 943 )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( 128 784 )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( 152 142 )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( 236 )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( 3 235 )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( 10 706 )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76 123</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35 642</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( 667 )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( 539 )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( 13 640 )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( 9 225 )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( 3 925 )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( 277 )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-17 744</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-10 038</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BF9" w:rsidRDefault="00086BF9">
            <w:pPr>
              <w:widowControl w:val="0"/>
              <w:autoSpaceDE w:val="0"/>
              <w:autoSpaceDN w:val="0"/>
              <w:adjustRightInd w:val="0"/>
              <w:spacing w:after="0" w:line="240" w:lineRule="auto"/>
              <w:rPr>
                <w:rFonts w:ascii="Times New Roman CYR" w:hAnsi="Times New Roman CYR" w:cs="Times New Roman CYR"/>
              </w:rPr>
            </w:pP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( 2 032 )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( 47 608 )</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( 26 737 )</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-48 834</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-26 737</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-1 133</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1 591</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2 662</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r>
      <w:tr w:rsidR="00086BF9">
        <w:trPr>
          <w:trHeight w:val="200"/>
        </w:trPr>
        <w:tc>
          <w:tcPr>
            <w:tcW w:w="58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c>
          <w:tcPr>
            <w:tcW w:w="1645"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1 591</w:t>
            </w:r>
          </w:p>
        </w:tc>
      </w:tr>
    </w:tbl>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Звiту про рух грошових коштiв за 2018 рiк складається прямим методом.</w:t>
      </w:r>
    </w:p>
    <w:p w:rsidR="00086BF9" w:rsidRDefault="002922DA" w:rsidP="009B242A">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Грошовi кошти Товариства складаються iз готiвкових коштiв та коштiв на рахунках у банку. Чистий рух грошових коштiв та коштiв вiд операцiйної дiяльностi (доходи) склав 76 123 тис.грн</w:t>
      </w:r>
      <w:r w:rsidR="009B242A">
        <w:rPr>
          <w:rFonts w:ascii="Times New Roman CYR" w:hAnsi="Times New Roman CYR" w:cs="Times New Roman CYR"/>
          <w:lang w:val="uk-UA"/>
        </w:rPr>
        <w:t>.</w:t>
      </w:r>
      <w:r>
        <w:rPr>
          <w:rFonts w:ascii="Times New Roman CYR" w:hAnsi="Times New Roman CYR" w:cs="Times New Roman CYR"/>
        </w:rPr>
        <w:t xml:space="preserve"> Бiльша частина  руху грошових коштiв є надходження вiд реалiзацiї продукцiї (товарiв, робiт, послуг) - 604 105 тис.грн., аванс вiд покупцiв i замовникiв - 49 371 тис.грн. Iншi надходження складають 2 579 тис.грн., у т.ч. 2 161 тис.грн. надходження вiд продажу валюти. Витрачання на оплату: товарiв (робiт,послуг) - 366 700 тис.грн., авансiв - 128 784 тис.грн., працiвникам - 37 456 тис.грн., вiдрахувань на соцiальнi заходи - 9 864 тис.грн.. зобов'язань з податкiв i зборiв - 35 405 тис.грн. Iншi витрачення складають 3 235 тис.грн., в т.ч. 2 163 тис.грн - собiвартiсть реалiзованої валюти, 406 тис.грн. - послуги банкiв.</w:t>
      </w:r>
    </w:p>
    <w:p w:rsidR="00086BF9" w:rsidRPr="009B242A" w:rsidRDefault="002922DA" w:rsidP="009B242A">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9B242A">
        <w:rPr>
          <w:rFonts w:ascii="Times New Roman CYR" w:hAnsi="Times New Roman CYR" w:cs="Times New Roman CYR"/>
          <w:lang w:val="uk-UA"/>
        </w:rPr>
        <w:t>Чистий рух грошових кошт</w:t>
      </w:r>
      <w:r>
        <w:rPr>
          <w:rFonts w:ascii="Times New Roman CYR" w:hAnsi="Times New Roman CYR" w:cs="Times New Roman CYR"/>
        </w:rPr>
        <w:t>i</w:t>
      </w:r>
      <w:r w:rsidRPr="009B242A">
        <w:rPr>
          <w:rFonts w:ascii="Times New Roman CYR" w:hAnsi="Times New Roman CYR" w:cs="Times New Roman CYR"/>
          <w:lang w:val="uk-UA"/>
        </w:rPr>
        <w:t>в в</w:t>
      </w:r>
      <w:r>
        <w:rPr>
          <w:rFonts w:ascii="Times New Roman CYR" w:hAnsi="Times New Roman CYR" w:cs="Times New Roman CYR"/>
        </w:rPr>
        <w:t>i</w:t>
      </w:r>
      <w:r w:rsidRPr="009B242A">
        <w:rPr>
          <w:rFonts w:ascii="Times New Roman CYR" w:hAnsi="Times New Roman CYR" w:cs="Times New Roman CYR"/>
          <w:lang w:val="uk-UA"/>
        </w:rPr>
        <w:t xml:space="preserve">д </w:t>
      </w:r>
      <w:r>
        <w:rPr>
          <w:rFonts w:ascii="Times New Roman CYR" w:hAnsi="Times New Roman CYR" w:cs="Times New Roman CYR"/>
        </w:rPr>
        <w:t>i</w:t>
      </w:r>
      <w:r w:rsidRPr="009B242A">
        <w:rPr>
          <w:rFonts w:ascii="Times New Roman CYR" w:hAnsi="Times New Roman CYR" w:cs="Times New Roman CYR"/>
          <w:lang w:val="uk-UA"/>
        </w:rPr>
        <w:t>нвестиц</w:t>
      </w:r>
      <w:r>
        <w:rPr>
          <w:rFonts w:ascii="Times New Roman CYR" w:hAnsi="Times New Roman CYR" w:cs="Times New Roman CYR"/>
        </w:rPr>
        <w:t>i</w:t>
      </w:r>
      <w:r w:rsidRPr="009B242A">
        <w:rPr>
          <w:rFonts w:ascii="Times New Roman CYR" w:hAnsi="Times New Roman CYR" w:cs="Times New Roman CYR"/>
          <w:lang w:val="uk-UA"/>
        </w:rPr>
        <w:t>йної д</w:t>
      </w:r>
      <w:r>
        <w:rPr>
          <w:rFonts w:ascii="Times New Roman CYR" w:hAnsi="Times New Roman CYR" w:cs="Times New Roman CYR"/>
        </w:rPr>
        <w:t>i</w:t>
      </w:r>
      <w:r w:rsidRPr="009B242A">
        <w:rPr>
          <w:rFonts w:ascii="Times New Roman CYR" w:hAnsi="Times New Roman CYR" w:cs="Times New Roman CYR"/>
          <w:lang w:val="uk-UA"/>
        </w:rPr>
        <w:t>яльност</w:t>
      </w:r>
      <w:r>
        <w:rPr>
          <w:rFonts w:ascii="Times New Roman CYR" w:hAnsi="Times New Roman CYR" w:cs="Times New Roman CYR"/>
        </w:rPr>
        <w:t>i</w:t>
      </w:r>
      <w:r w:rsidRPr="009B242A">
        <w:rPr>
          <w:rFonts w:ascii="Times New Roman CYR" w:hAnsi="Times New Roman CYR" w:cs="Times New Roman CYR"/>
          <w:lang w:val="uk-UA"/>
        </w:rPr>
        <w:t xml:space="preserve"> (витрати) склав 17 744 тис.грн. </w:t>
      </w:r>
      <w:r>
        <w:rPr>
          <w:rFonts w:ascii="Times New Roman CYR" w:hAnsi="Times New Roman CYR" w:cs="Times New Roman CYR"/>
        </w:rPr>
        <w:t xml:space="preserve">Надходження вiд реалiзацiї необоротних активiв - 488 тис.грн. Витрачення на придбання необоротних </w:t>
      </w:r>
      <w:r>
        <w:rPr>
          <w:rFonts w:ascii="Times New Roman CYR" w:hAnsi="Times New Roman CYR" w:cs="Times New Roman CYR"/>
        </w:rPr>
        <w:lastRenderedPageBreak/>
        <w:t>активiв - 13 640 тис.грн., фiнансових iнвестицiй - 667 тис.грн. та витрачення на надання позик - 3 925 тис.грн.</w:t>
      </w:r>
      <w:r w:rsidR="009B242A">
        <w:rPr>
          <w:rFonts w:ascii="Times New Roman CYR" w:hAnsi="Times New Roman CYR" w:cs="Times New Roman CYR"/>
          <w:lang w:val="uk-UA"/>
        </w:rPr>
        <w:t xml:space="preserve"> </w:t>
      </w:r>
      <w:r>
        <w:rPr>
          <w:rFonts w:ascii="Times New Roman CYR" w:hAnsi="Times New Roman CYR" w:cs="Times New Roman CYR"/>
        </w:rPr>
        <w:t>Чистий рух грошових коштiв вiд фiнансової дiяльностi (витрати) складається з iнших платежiв - 48 834 тис.грн.(в т.ч. виплата вiдсоткiв по кредитам - 47 608 тис.грн.).</w:t>
      </w:r>
      <w:r w:rsidR="009B242A">
        <w:rPr>
          <w:rFonts w:ascii="Times New Roman CYR" w:hAnsi="Times New Roman CYR" w:cs="Times New Roman CYR"/>
          <w:lang w:val="uk-UA"/>
        </w:rPr>
        <w:t xml:space="preserve"> </w:t>
      </w:r>
      <w:r w:rsidRPr="009B242A">
        <w:rPr>
          <w:rFonts w:ascii="Times New Roman CYR" w:hAnsi="Times New Roman CYR" w:cs="Times New Roman CYR"/>
          <w:lang w:val="uk-UA"/>
        </w:rPr>
        <w:t>Грошових кошт</w:t>
      </w:r>
      <w:r>
        <w:rPr>
          <w:rFonts w:ascii="Times New Roman CYR" w:hAnsi="Times New Roman CYR" w:cs="Times New Roman CYR"/>
        </w:rPr>
        <w:t>i</w:t>
      </w:r>
      <w:r w:rsidRPr="009B242A">
        <w:rPr>
          <w:rFonts w:ascii="Times New Roman CYR" w:hAnsi="Times New Roman CYR" w:cs="Times New Roman CYR"/>
          <w:lang w:val="uk-UA"/>
        </w:rPr>
        <w:t xml:space="preserve">в, недоступних для використання, немає. </w:t>
      </w:r>
      <w:r w:rsidR="009B242A">
        <w:rPr>
          <w:rFonts w:ascii="Times New Roman CYR" w:hAnsi="Times New Roman CYR" w:cs="Times New Roman CYR"/>
          <w:lang w:val="uk-UA"/>
        </w:rPr>
        <w:t xml:space="preserve"> </w:t>
      </w:r>
      <w:r w:rsidRPr="009B242A">
        <w:rPr>
          <w:rFonts w:ascii="Times New Roman CYR" w:hAnsi="Times New Roman CYR" w:cs="Times New Roman CYR"/>
          <w:lang w:val="uk-UA"/>
        </w:rPr>
        <w:t>Залишок кошт</w:t>
      </w:r>
      <w:r>
        <w:rPr>
          <w:rFonts w:ascii="Times New Roman CYR" w:hAnsi="Times New Roman CYR" w:cs="Times New Roman CYR"/>
        </w:rPr>
        <w:t>i</w:t>
      </w:r>
      <w:r w:rsidRPr="009B242A">
        <w:rPr>
          <w:rFonts w:ascii="Times New Roman CYR" w:hAnsi="Times New Roman CYR" w:cs="Times New Roman CYR"/>
          <w:lang w:val="uk-UA"/>
        </w:rPr>
        <w:t>в на к</w:t>
      </w:r>
      <w:r>
        <w:rPr>
          <w:rFonts w:ascii="Times New Roman CYR" w:hAnsi="Times New Roman CYR" w:cs="Times New Roman CYR"/>
        </w:rPr>
        <w:t>i</w:t>
      </w:r>
      <w:r w:rsidRPr="009B242A">
        <w:rPr>
          <w:rFonts w:ascii="Times New Roman CYR" w:hAnsi="Times New Roman CYR" w:cs="Times New Roman CYR"/>
          <w:lang w:val="uk-UA"/>
        </w:rPr>
        <w:t>нець 2018 року становить 11 159 тис.грн., що в</w:t>
      </w:r>
      <w:r>
        <w:rPr>
          <w:rFonts w:ascii="Times New Roman CYR" w:hAnsi="Times New Roman CYR" w:cs="Times New Roman CYR"/>
        </w:rPr>
        <w:t>i</w:t>
      </w:r>
      <w:r w:rsidRPr="009B242A">
        <w:rPr>
          <w:rFonts w:ascii="Times New Roman CYR" w:hAnsi="Times New Roman CYR" w:cs="Times New Roman CYR"/>
          <w:lang w:val="uk-UA"/>
        </w:rPr>
        <w:t>дпов</w:t>
      </w:r>
      <w:r>
        <w:rPr>
          <w:rFonts w:ascii="Times New Roman CYR" w:hAnsi="Times New Roman CYR" w:cs="Times New Roman CYR"/>
        </w:rPr>
        <w:t>i</w:t>
      </w:r>
      <w:r w:rsidRPr="009B242A">
        <w:rPr>
          <w:rFonts w:ascii="Times New Roman CYR" w:hAnsi="Times New Roman CYR" w:cs="Times New Roman CYR"/>
          <w:lang w:val="uk-UA"/>
        </w:rPr>
        <w:t xml:space="preserve">дає значенню рядка 1165 форми </w:t>
      </w:r>
      <w:r w:rsidR="009B242A">
        <w:rPr>
          <w:rFonts w:ascii="Times New Roman CYR" w:hAnsi="Times New Roman CYR" w:cs="Times New Roman CYR"/>
          <w:lang w:val="uk-UA"/>
        </w:rPr>
        <w:t>1 «Баланс»</w:t>
      </w:r>
      <w:r w:rsidRPr="009B242A">
        <w:rPr>
          <w:rFonts w:ascii="Times New Roman CYR" w:hAnsi="Times New Roman CYR" w:cs="Times New Roman CYR"/>
          <w:lang w:val="uk-UA"/>
        </w:rPr>
        <w:t xml:space="preserve"> на к</w:t>
      </w:r>
      <w:r>
        <w:rPr>
          <w:rFonts w:ascii="Times New Roman CYR" w:hAnsi="Times New Roman CYR" w:cs="Times New Roman CYR"/>
        </w:rPr>
        <w:t>i</w:t>
      </w:r>
      <w:r w:rsidRPr="009B242A">
        <w:rPr>
          <w:rFonts w:ascii="Times New Roman CYR" w:hAnsi="Times New Roman CYR" w:cs="Times New Roman CYR"/>
          <w:lang w:val="uk-UA"/>
        </w:rPr>
        <w:t>нець зв</w:t>
      </w:r>
      <w:r>
        <w:rPr>
          <w:rFonts w:ascii="Times New Roman CYR" w:hAnsi="Times New Roman CYR" w:cs="Times New Roman CYR"/>
        </w:rPr>
        <w:t>i</w:t>
      </w:r>
      <w:r w:rsidRPr="009B242A">
        <w:rPr>
          <w:rFonts w:ascii="Times New Roman CYR" w:hAnsi="Times New Roman CYR" w:cs="Times New Roman CYR"/>
          <w:lang w:val="uk-UA"/>
        </w:rPr>
        <w:t>тного пер</w:t>
      </w:r>
      <w:r>
        <w:rPr>
          <w:rFonts w:ascii="Times New Roman CYR" w:hAnsi="Times New Roman CYR" w:cs="Times New Roman CYR"/>
        </w:rPr>
        <w:t>i</w:t>
      </w:r>
      <w:r w:rsidRPr="009B242A">
        <w:rPr>
          <w:rFonts w:ascii="Times New Roman CYR" w:hAnsi="Times New Roman CYR" w:cs="Times New Roman CYR"/>
          <w:lang w:val="uk-UA"/>
        </w:rPr>
        <w:t>оду.</w:t>
      </w:r>
    </w:p>
    <w:p w:rsidR="00086BF9" w:rsidRPr="009B242A" w:rsidRDefault="00086BF9">
      <w:pPr>
        <w:widowControl w:val="0"/>
        <w:autoSpaceDE w:val="0"/>
        <w:autoSpaceDN w:val="0"/>
        <w:adjustRightInd w:val="0"/>
        <w:spacing w:after="0" w:line="240" w:lineRule="auto"/>
        <w:jc w:val="both"/>
        <w:rPr>
          <w:rFonts w:ascii="Times New Roman CYR" w:hAnsi="Times New Roman CYR" w:cs="Times New Roman CYR"/>
          <w:lang w:val="uk-UA"/>
        </w:rPr>
      </w:pPr>
    </w:p>
    <w:p w:rsidR="00086BF9" w:rsidRPr="009B242A" w:rsidRDefault="00086BF9">
      <w:pPr>
        <w:widowControl w:val="0"/>
        <w:autoSpaceDE w:val="0"/>
        <w:autoSpaceDN w:val="0"/>
        <w:adjustRightInd w:val="0"/>
        <w:spacing w:after="0" w:line="240" w:lineRule="auto"/>
        <w:jc w:val="both"/>
        <w:rPr>
          <w:rFonts w:ascii="Times New Roman CYR" w:hAnsi="Times New Roman CYR" w:cs="Times New Roman CYR"/>
          <w:lang w:val="uk-UA"/>
        </w:rPr>
      </w:pPr>
    </w:p>
    <w:p w:rsidR="00086BF9" w:rsidRPr="009B242A" w:rsidRDefault="002922DA">
      <w:pPr>
        <w:widowControl w:val="0"/>
        <w:autoSpaceDE w:val="0"/>
        <w:autoSpaceDN w:val="0"/>
        <w:adjustRightInd w:val="0"/>
        <w:spacing w:after="0" w:line="240" w:lineRule="auto"/>
        <w:jc w:val="both"/>
        <w:rPr>
          <w:rFonts w:ascii="Times New Roman CYR" w:hAnsi="Times New Roman CYR" w:cs="Times New Roman CYR"/>
          <w:lang w:val="uk-UA"/>
        </w:rPr>
      </w:pPr>
      <w:r w:rsidRPr="009B242A">
        <w:rPr>
          <w:rFonts w:ascii="Times New Roman CYR" w:hAnsi="Times New Roman CYR" w:cs="Times New Roman CYR"/>
          <w:lang w:val="uk-UA"/>
        </w:rPr>
        <w:t>Керівник</w:t>
      </w:r>
      <w:r w:rsidRPr="009B242A">
        <w:rPr>
          <w:rFonts w:ascii="Times New Roman CYR" w:hAnsi="Times New Roman CYR" w:cs="Times New Roman CYR"/>
          <w:lang w:val="uk-UA"/>
        </w:rPr>
        <w:tab/>
      </w:r>
      <w:r w:rsidRPr="009B242A">
        <w:rPr>
          <w:rFonts w:ascii="Times New Roman CYR" w:hAnsi="Times New Roman CYR" w:cs="Times New Roman CYR"/>
          <w:lang w:val="uk-UA"/>
        </w:rPr>
        <w:tab/>
      </w:r>
      <w:r w:rsidRPr="009B242A">
        <w:rPr>
          <w:rFonts w:ascii="Times New Roman CYR" w:hAnsi="Times New Roman CYR" w:cs="Times New Roman CYR"/>
          <w:lang w:val="uk-UA"/>
        </w:rPr>
        <w:tab/>
      </w:r>
      <w:r w:rsidRPr="009B242A">
        <w:rPr>
          <w:rFonts w:ascii="Times New Roman CYR" w:hAnsi="Times New Roman CYR" w:cs="Times New Roman CYR"/>
          <w:lang w:val="uk-UA"/>
        </w:rPr>
        <w:tab/>
        <w:t>Чепурний Петро Григорович</w:t>
      </w:r>
    </w:p>
    <w:p w:rsidR="00086BF9" w:rsidRPr="009B242A" w:rsidRDefault="00086BF9">
      <w:pPr>
        <w:widowControl w:val="0"/>
        <w:autoSpaceDE w:val="0"/>
        <w:autoSpaceDN w:val="0"/>
        <w:adjustRightInd w:val="0"/>
        <w:spacing w:after="0" w:line="240" w:lineRule="auto"/>
        <w:jc w:val="both"/>
        <w:rPr>
          <w:rFonts w:ascii="Times New Roman CYR" w:hAnsi="Times New Roman CYR" w:cs="Times New Roman CYR"/>
          <w:lang w:val="uk-UA"/>
        </w:rPr>
      </w:pPr>
    </w:p>
    <w:p w:rsidR="00086BF9" w:rsidRPr="009B242A" w:rsidRDefault="002922DA">
      <w:pPr>
        <w:widowControl w:val="0"/>
        <w:autoSpaceDE w:val="0"/>
        <w:autoSpaceDN w:val="0"/>
        <w:adjustRightInd w:val="0"/>
        <w:spacing w:after="0" w:line="240" w:lineRule="auto"/>
        <w:jc w:val="both"/>
        <w:rPr>
          <w:rFonts w:ascii="Times New Roman CYR" w:hAnsi="Times New Roman CYR" w:cs="Times New Roman CYR"/>
          <w:lang w:val="uk-UA"/>
        </w:rPr>
        <w:sectPr w:rsidR="00086BF9" w:rsidRPr="009B242A">
          <w:pgSz w:w="12240" w:h="15840"/>
          <w:pgMar w:top="850" w:right="850" w:bottom="850" w:left="1400" w:header="720" w:footer="720" w:gutter="0"/>
          <w:cols w:space="720"/>
          <w:noEndnote/>
        </w:sectPr>
      </w:pPr>
      <w:r w:rsidRPr="009B242A">
        <w:rPr>
          <w:rFonts w:ascii="Times New Roman CYR" w:hAnsi="Times New Roman CYR" w:cs="Times New Roman CYR"/>
          <w:lang w:val="uk-UA"/>
        </w:rPr>
        <w:t>Головний бухгалтер</w:t>
      </w:r>
      <w:r w:rsidRPr="009B242A">
        <w:rPr>
          <w:rFonts w:ascii="Times New Roman CYR" w:hAnsi="Times New Roman CYR" w:cs="Times New Roman CYR"/>
          <w:lang w:val="uk-UA"/>
        </w:rPr>
        <w:tab/>
      </w:r>
      <w:r w:rsidRPr="009B242A">
        <w:rPr>
          <w:rFonts w:ascii="Times New Roman CYR" w:hAnsi="Times New Roman CYR" w:cs="Times New Roman CYR"/>
          <w:lang w:val="uk-UA"/>
        </w:rPr>
        <w:tab/>
      </w:r>
      <w:r w:rsidRPr="009B242A">
        <w:rPr>
          <w:rFonts w:ascii="Times New Roman CYR" w:hAnsi="Times New Roman CYR" w:cs="Times New Roman CYR"/>
          <w:lang w:val="uk-UA"/>
        </w:rPr>
        <w:tab/>
        <w:t>М</w:t>
      </w:r>
      <w:r>
        <w:rPr>
          <w:rFonts w:ascii="Times New Roman CYR" w:hAnsi="Times New Roman CYR" w:cs="Times New Roman CYR"/>
        </w:rPr>
        <w:t>i</w:t>
      </w:r>
      <w:r w:rsidRPr="009B242A">
        <w:rPr>
          <w:rFonts w:ascii="Times New Roman CYR" w:hAnsi="Times New Roman CYR" w:cs="Times New Roman CYR"/>
          <w:lang w:val="uk-UA"/>
        </w:rPr>
        <w:t>рошниченко Св</w:t>
      </w:r>
      <w:r>
        <w:rPr>
          <w:rFonts w:ascii="Times New Roman CYR" w:hAnsi="Times New Roman CYR" w:cs="Times New Roman CYR"/>
        </w:rPr>
        <w:t>i</w:t>
      </w:r>
      <w:r w:rsidRPr="009B242A">
        <w:rPr>
          <w:rFonts w:ascii="Times New Roman CYR" w:hAnsi="Times New Roman CYR" w:cs="Times New Roman CYR"/>
          <w:lang w:val="uk-UA"/>
        </w:rPr>
        <w:t>тлана Володимир</w:t>
      </w:r>
      <w:r>
        <w:rPr>
          <w:rFonts w:ascii="Times New Roman CYR" w:hAnsi="Times New Roman CYR" w:cs="Times New Roman CYR"/>
        </w:rPr>
        <w:t>i</w:t>
      </w:r>
      <w:r w:rsidRPr="009B242A">
        <w:rPr>
          <w:rFonts w:ascii="Times New Roman CYR" w:hAnsi="Times New Roman CYR" w:cs="Times New Roman CYR"/>
          <w:lang w:val="uk-UA"/>
        </w:rPr>
        <w:t>вна</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086BF9">
      <w:pPr>
        <w:widowControl w:val="0"/>
        <w:autoSpaceDE w:val="0"/>
        <w:autoSpaceDN w:val="0"/>
        <w:adjustRightInd w:val="0"/>
        <w:spacing w:after="0" w:line="240" w:lineRule="auto"/>
        <w:jc w:val="both"/>
        <w:rPr>
          <w:rFonts w:ascii="Times New Roman CYR" w:hAnsi="Times New Roman CYR" w:cs="Times New Roman CYR"/>
        </w:rPr>
        <w:sectPr w:rsidR="00086BF9">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086BF9">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86BF9">
        <w:trPr>
          <w:gridBefore w:val="2"/>
          <w:wBefore w:w="7740" w:type="dxa"/>
          <w:trHeight w:val="298"/>
        </w:trPr>
        <w:tc>
          <w:tcPr>
            <w:tcW w:w="1800"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86BF9">
        <w:tc>
          <w:tcPr>
            <w:tcW w:w="2240" w:type="dxa"/>
            <w:tcBorders>
              <w:top w:val="nil"/>
              <w:left w:val="nil"/>
              <w:bottom w:val="nil"/>
              <w:right w:val="nil"/>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800" w:type="dxa"/>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86BF9">
        <w:trPr>
          <w:gridBefore w:val="8"/>
          <w:wBefore w:w="11500" w:type="dxa"/>
          <w:trHeight w:val="280"/>
        </w:trPr>
        <w:tc>
          <w:tcPr>
            <w:tcW w:w="1800" w:type="dxa"/>
            <w:gridSpan w:val="2"/>
            <w:tcBorders>
              <w:top w:val="nil"/>
              <w:left w:val="nil"/>
              <w:bottom w:val="nil"/>
              <w:right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86BF9">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86BF9">
        <w:trPr>
          <w:trHeight w:val="200"/>
        </w:trPr>
        <w:tc>
          <w:tcPr>
            <w:tcW w:w="3050" w:type="dxa"/>
            <w:tcBorders>
              <w:top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-317 339</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-306 673</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-317 529</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-306 863</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75 600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75 600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75 600</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75 600</w:t>
            </w:r>
          </w:p>
        </w:tc>
      </w:tr>
      <w:tr w:rsidR="00086BF9">
        <w:trPr>
          <w:trHeight w:val="200"/>
        </w:trPr>
        <w:tc>
          <w:tcPr>
            <w:tcW w:w="30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-241 929</w:t>
            </w:r>
          </w:p>
        </w:tc>
        <w:tc>
          <w:tcPr>
            <w:tcW w:w="15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-231 263</w:t>
            </w:r>
          </w:p>
        </w:tc>
      </w:tr>
    </w:tbl>
    <w:p w:rsidR="00086BF9" w:rsidRPr="004D31BA" w:rsidRDefault="002922DA">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Примітки: Звiт про власний капiтал розкриває iнформацiю про змiни в складi власного капiталу Товариства протягом звiтного року. Залишок власного капiталу (рядок 4300) у сумi (231263) тис.грн. вiдповiдає даним балансу.</w:t>
      </w:r>
      <w:r w:rsidR="004D31BA">
        <w:rPr>
          <w:rFonts w:ascii="Times New Roman CYR" w:hAnsi="Times New Roman CYR" w:cs="Times New Roman CYR"/>
          <w:lang w:val="uk-UA"/>
        </w:rPr>
        <w:t xml:space="preserve"> </w:t>
      </w:r>
      <w:r>
        <w:rPr>
          <w:rFonts w:ascii="Times New Roman CYR" w:hAnsi="Times New Roman CYR" w:cs="Times New Roman CYR"/>
        </w:rPr>
        <w:t>Згiдно п.5 П(С)БО 6 виправлення помилки, яка вiдноситься до попереднiх перiодiв, знайшло вiдображення у ряд</w:t>
      </w:r>
      <w:r w:rsidR="004D31BA">
        <w:rPr>
          <w:rFonts w:ascii="Times New Roman CYR" w:hAnsi="Times New Roman CYR" w:cs="Times New Roman CYR"/>
        </w:rPr>
        <w:t xml:space="preserve">ку 4010 "Виправлення помилок" </w:t>
      </w:r>
      <w:r>
        <w:rPr>
          <w:rFonts w:ascii="Times New Roman CYR" w:hAnsi="Times New Roman CYR" w:cs="Times New Roman CYR"/>
        </w:rPr>
        <w:t>у</w:t>
      </w:r>
      <w:r w:rsidR="004D31BA">
        <w:rPr>
          <w:rFonts w:ascii="Times New Roman CYR" w:hAnsi="Times New Roman CYR" w:cs="Times New Roman CYR"/>
        </w:rPr>
        <w:t xml:space="preserve"> сумi 190 тис.грн. за статтею </w:t>
      </w:r>
      <w:r w:rsidR="004D31BA">
        <w:rPr>
          <w:rFonts w:ascii="Times New Roman CYR" w:hAnsi="Times New Roman CYR" w:cs="Times New Roman CYR"/>
          <w:lang w:val="uk-UA"/>
        </w:rPr>
        <w:t>«</w:t>
      </w:r>
      <w:r w:rsidR="004D31BA">
        <w:rPr>
          <w:rFonts w:ascii="Times New Roman CYR" w:hAnsi="Times New Roman CYR" w:cs="Times New Roman CYR"/>
        </w:rPr>
        <w:t>Нерозподiлений прибуток</w:t>
      </w:r>
      <w:r w:rsidR="004D31BA">
        <w:rPr>
          <w:rFonts w:ascii="Times New Roman CYR" w:hAnsi="Times New Roman CYR" w:cs="Times New Roman CYR"/>
          <w:lang w:val="uk-UA"/>
        </w:rPr>
        <w:t>»</w:t>
      </w:r>
      <w:r>
        <w:rPr>
          <w:rFonts w:ascii="Times New Roman CYR" w:hAnsi="Times New Roman CYR" w:cs="Times New Roman CYR"/>
        </w:rPr>
        <w:t>.</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086BF9" w:rsidRDefault="00086BF9">
      <w:pPr>
        <w:widowControl w:val="0"/>
        <w:autoSpaceDE w:val="0"/>
        <w:autoSpaceDN w:val="0"/>
        <w:adjustRightInd w:val="0"/>
        <w:spacing w:after="0" w:line="240" w:lineRule="auto"/>
        <w:jc w:val="both"/>
        <w:rPr>
          <w:rFonts w:ascii="Times New Roman CYR" w:hAnsi="Times New Roman CYR" w:cs="Times New Roman CYR"/>
        </w:rPr>
      </w:pPr>
    </w:p>
    <w:p w:rsidR="00086BF9" w:rsidRPr="004D31BA" w:rsidRDefault="002922DA">
      <w:pPr>
        <w:widowControl w:val="0"/>
        <w:autoSpaceDE w:val="0"/>
        <w:autoSpaceDN w:val="0"/>
        <w:adjustRightInd w:val="0"/>
        <w:spacing w:after="0" w:line="240" w:lineRule="auto"/>
        <w:jc w:val="both"/>
        <w:rPr>
          <w:rFonts w:ascii="Times New Roman CYR" w:hAnsi="Times New Roman CYR" w:cs="Times New Roman CYR"/>
          <w:lang w:val="uk-UA"/>
        </w:rPr>
        <w:sectPr w:rsidR="00086BF9" w:rsidRPr="004D31BA">
          <w:pgSz w:w="16838" w:h="11906" w:orient="landscape"/>
          <w:pgMar w:top="850" w:right="850" w:bottom="850" w:left="1400" w:header="720" w:footer="720"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086BF9" w:rsidRPr="004D31BA" w:rsidRDefault="00086BF9">
      <w:pPr>
        <w:widowControl w:val="0"/>
        <w:autoSpaceDE w:val="0"/>
        <w:autoSpaceDN w:val="0"/>
        <w:adjustRightInd w:val="0"/>
        <w:spacing w:after="0" w:line="240" w:lineRule="auto"/>
        <w:jc w:val="both"/>
        <w:rPr>
          <w:rFonts w:ascii="Times New Roman CYR" w:hAnsi="Times New Roman CYR" w:cs="Times New Roman CYR"/>
          <w:lang w:val="uk-UA"/>
        </w:rPr>
        <w:sectPr w:rsidR="00086BF9" w:rsidRPr="004D31BA">
          <w:pgSz w:w="16838" w:h="11906" w:orient="landscape"/>
          <w:pgMar w:top="850" w:right="850" w:bottom="850" w:left="1400" w:header="720" w:footer="720" w:gutter="0"/>
          <w:cols w:space="720"/>
          <w:noEndnote/>
        </w:sect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rsidP="008E78D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E78DC">
        <w:rPr>
          <w:rFonts w:ascii="Times New Roman CYR" w:hAnsi="Times New Roman CYR" w:cs="Times New Roman CYR"/>
          <w:sz w:val="24"/>
          <w:szCs w:val="24"/>
          <w:lang w:val="uk-UA"/>
        </w:rPr>
        <w:t>Ми впевнен</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 що р</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чна ф</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нансова зв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тн</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сть акц</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онерного товариства п</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дготовлена 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дно до вимог стандарт</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в бухгалтерського обл</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ку у 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з Законом України "Про бухгалтерський обл</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к та ф</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нансову зв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тн</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сть в Україн</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 м</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стить достов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 xml:space="preserve">рне та об'єктивне подання </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ї про стан актив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в, пасив</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нансовий стан, прибутки та збитки ем</w:t>
      </w:r>
      <w:r>
        <w:rPr>
          <w:rFonts w:ascii="Times New Roman CYR" w:hAnsi="Times New Roman CYR" w:cs="Times New Roman CYR"/>
          <w:sz w:val="24"/>
          <w:szCs w:val="24"/>
        </w:rPr>
        <w:t>i</w:t>
      </w:r>
      <w:r w:rsidRPr="008E78DC">
        <w:rPr>
          <w:rFonts w:ascii="Times New Roman CYR" w:hAnsi="Times New Roman CYR" w:cs="Times New Roman CYR"/>
          <w:sz w:val="24"/>
          <w:szCs w:val="24"/>
          <w:lang w:val="uk-UA"/>
        </w:rPr>
        <w:t xml:space="preserve">тента. </w:t>
      </w:r>
      <w:r>
        <w:rPr>
          <w:rFonts w:ascii="Times New Roman CYR" w:hAnsi="Times New Roman CYR" w:cs="Times New Roman CYR"/>
          <w:sz w:val="24"/>
          <w:szCs w:val="24"/>
        </w:rPr>
        <w:t>Звiт керiвництва (звiт про управлiння) включає достовiрне та об'єктивне подання iнформацiї про розвиток i здiйснення господарської дiяльностi, розкриває дiйсний стан корпоративної дiяльностi ПрАТ "IВП" у вiдповiдностi з вимогами Закону України "Про цiннi папери та фондовий ринок".</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ПрАТ "IВП" Чепурний П.Г.</w:t>
      </w:r>
    </w:p>
    <w:p w:rsidR="00086BF9" w:rsidRDefault="002922D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Дирекцiї ПрАТ "IВП", головний бухгалтер Мiрошниченко С.В.</w:t>
      </w:r>
    </w:p>
    <w:p w:rsidR="00086BF9" w:rsidRDefault="00086BF9">
      <w:pPr>
        <w:widowControl w:val="0"/>
        <w:autoSpaceDE w:val="0"/>
        <w:autoSpaceDN w:val="0"/>
        <w:adjustRightInd w:val="0"/>
        <w:spacing w:after="0" w:line="240" w:lineRule="auto"/>
        <w:jc w:val="both"/>
        <w:rPr>
          <w:rFonts w:ascii="Times New Roman CYR" w:hAnsi="Times New Roman CYR" w:cs="Times New Roman CYR"/>
          <w:sz w:val="24"/>
          <w:szCs w:val="24"/>
        </w:rPr>
      </w:pPr>
    </w:p>
    <w:p w:rsidR="00086BF9" w:rsidRDefault="00086BF9">
      <w:pPr>
        <w:widowControl w:val="0"/>
        <w:autoSpaceDE w:val="0"/>
        <w:autoSpaceDN w:val="0"/>
        <w:adjustRightInd w:val="0"/>
        <w:spacing w:after="0" w:line="240" w:lineRule="auto"/>
        <w:rPr>
          <w:rFonts w:ascii="Times New Roman CYR" w:hAnsi="Times New Roman CYR" w:cs="Times New Roman CYR"/>
          <w:sz w:val="24"/>
          <w:szCs w:val="24"/>
        </w:rPr>
      </w:pPr>
    </w:p>
    <w:p w:rsidR="00086BF9" w:rsidRDefault="002922D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86BF9">
        <w:trPr>
          <w:trHeight w:val="200"/>
        </w:trPr>
        <w:tc>
          <w:tcPr>
            <w:tcW w:w="14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86BF9">
        <w:trPr>
          <w:trHeight w:val="200"/>
        </w:trPr>
        <w:tc>
          <w:tcPr>
            <w:tcW w:w="1450" w:type="dxa"/>
            <w:tcBorders>
              <w:top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86BF9">
        <w:trPr>
          <w:trHeight w:val="200"/>
        </w:trPr>
        <w:tc>
          <w:tcPr>
            <w:tcW w:w="145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21.04.2018</w:t>
            </w:r>
          </w:p>
        </w:tc>
        <w:tc>
          <w:tcPr>
            <w:tcW w:w="2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23.04.2018</w:t>
            </w:r>
          </w:p>
        </w:tc>
        <w:tc>
          <w:tcPr>
            <w:tcW w:w="63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086BF9">
        <w:trPr>
          <w:trHeight w:val="200"/>
        </w:trPr>
        <w:tc>
          <w:tcPr>
            <w:tcW w:w="1450" w:type="dxa"/>
            <w:tcBorders>
              <w:top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21.12.2018</w:t>
            </w:r>
          </w:p>
        </w:tc>
        <w:tc>
          <w:tcPr>
            <w:tcW w:w="2250" w:type="dxa"/>
            <w:tcBorders>
              <w:top w:val="single" w:sz="6" w:space="0" w:color="auto"/>
              <w:left w:val="single" w:sz="6" w:space="0" w:color="auto"/>
              <w:bottom w:val="single" w:sz="6" w:space="0" w:color="auto"/>
              <w:right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22.12.2018</w:t>
            </w:r>
          </w:p>
        </w:tc>
        <w:tc>
          <w:tcPr>
            <w:tcW w:w="6300" w:type="dxa"/>
            <w:tcBorders>
              <w:top w:val="single" w:sz="6" w:space="0" w:color="auto"/>
              <w:left w:val="single" w:sz="6" w:space="0" w:color="auto"/>
              <w:bottom w:val="single" w:sz="6" w:space="0" w:color="auto"/>
            </w:tcBorders>
          </w:tcPr>
          <w:p w:rsidR="00086BF9" w:rsidRDefault="002922D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2922DA" w:rsidRDefault="002922DA">
      <w:pPr>
        <w:widowControl w:val="0"/>
        <w:autoSpaceDE w:val="0"/>
        <w:autoSpaceDN w:val="0"/>
        <w:adjustRightInd w:val="0"/>
        <w:spacing w:after="0" w:line="240" w:lineRule="auto"/>
        <w:rPr>
          <w:rFonts w:ascii="Times New Roman CYR" w:hAnsi="Times New Roman CYR" w:cs="Times New Roman CYR"/>
          <w:lang w:val="uk-UA"/>
        </w:rPr>
      </w:pPr>
    </w:p>
    <w:p w:rsidR="008E78DC" w:rsidRDefault="008E78DC">
      <w:pPr>
        <w:widowControl w:val="0"/>
        <w:autoSpaceDE w:val="0"/>
        <w:autoSpaceDN w:val="0"/>
        <w:adjustRightInd w:val="0"/>
        <w:spacing w:after="0" w:line="240" w:lineRule="auto"/>
        <w:rPr>
          <w:rFonts w:ascii="Times New Roman CYR" w:hAnsi="Times New Roman CYR" w:cs="Times New Roman CYR"/>
          <w:lang w:val="uk-UA"/>
        </w:rPr>
      </w:pPr>
    </w:p>
    <w:p w:rsidR="008E78DC" w:rsidRDefault="008E78DC" w:rsidP="008E78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lang w:val="uk-UA"/>
        </w:rPr>
        <w:t xml:space="preserve">           </w:t>
      </w: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8E78DC" w:rsidRDefault="008E78DC" w:rsidP="008E78DC">
      <w:pPr>
        <w:widowControl w:val="0"/>
        <w:autoSpaceDE w:val="0"/>
        <w:autoSpaceDN w:val="0"/>
        <w:adjustRightInd w:val="0"/>
        <w:spacing w:after="0" w:line="240" w:lineRule="auto"/>
        <w:jc w:val="both"/>
        <w:rPr>
          <w:rFonts w:ascii="Times New Roman CYR" w:hAnsi="Times New Roman CYR" w:cs="Times New Roman CYR"/>
        </w:rPr>
      </w:pPr>
    </w:p>
    <w:p w:rsidR="008E78DC" w:rsidRPr="008E78DC" w:rsidRDefault="008E78DC" w:rsidP="008E78DC">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w:t>
      </w:r>
      <w:r>
        <w:rPr>
          <w:rFonts w:ascii="Times New Roman CYR" w:hAnsi="Times New Roman CYR" w:cs="Times New Roman CYR"/>
          <w:lang w:val="uk-UA"/>
        </w:rPr>
        <w:t>а</w:t>
      </w:r>
    </w:p>
    <w:sectPr w:rsidR="008E78DC" w:rsidRPr="008E78DC" w:rsidSect="00086BF9">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2E05"/>
    <w:multiLevelType w:val="hybridMultilevel"/>
    <w:tmpl w:val="54B4F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E7081F"/>
    <w:multiLevelType w:val="hybridMultilevel"/>
    <w:tmpl w:val="6AFA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ED77CA"/>
    <w:multiLevelType w:val="hybridMultilevel"/>
    <w:tmpl w:val="8FC4F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B845F2"/>
    <w:multiLevelType w:val="hybridMultilevel"/>
    <w:tmpl w:val="13A8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322E9E"/>
    <w:multiLevelType w:val="hybridMultilevel"/>
    <w:tmpl w:val="44E6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AE0703"/>
    <w:multiLevelType w:val="hybridMultilevel"/>
    <w:tmpl w:val="D4B0096A"/>
    <w:lvl w:ilvl="0" w:tplc="0FF48048">
      <w:start w:val="277"/>
      <w:numFmt w:val="bullet"/>
      <w:lvlText w:val="-"/>
      <w:lvlJc w:val="left"/>
      <w:pPr>
        <w:ind w:left="720" w:hanging="360"/>
      </w:pPr>
      <w:rPr>
        <w:rFonts w:ascii="Times New Roman CYR" w:eastAsiaTheme="minorEastAsia"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D86D09"/>
    <w:multiLevelType w:val="hybridMultilevel"/>
    <w:tmpl w:val="88DAA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F9667C"/>
    <w:multiLevelType w:val="hybridMultilevel"/>
    <w:tmpl w:val="44B4FAE6"/>
    <w:lvl w:ilvl="0" w:tplc="F370A52E">
      <w:numFmt w:val="bullet"/>
      <w:lvlText w:val=""/>
      <w:lvlJc w:val="left"/>
      <w:pPr>
        <w:ind w:left="720" w:hanging="360"/>
      </w:pPr>
      <w:rPr>
        <w:rFonts w:ascii="Symbol" w:eastAsiaTheme="minorEastAsia"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852D57"/>
    <w:multiLevelType w:val="hybridMultilevel"/>
    <w:tmpl w:val="36E6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0A62D7"/>
    <w:multiLevelType w:val="hybridMultilevel"/>
    <w:tmpl w:val="4290D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0"/>
  </w:num>
  <w:num w:numId="6">
    <w:abstractNumId w:val="4"/>
  </w:num>
  <w:num w:numId="7">
    <w:abstractNumId w:val="6"/>
  </w:num>
  <w:num w:numId="8">
    <w:abstractNumId w:val="1"/>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E5035"/>
    <w:rsid w:val="00034990"/>
    <w:rsid w:val="00086BF9"/>
    <w:rsid w:val="000C65BF"/>
    <w:rsid w:val="000C7581"/>
    <w:rsid w:val="001E5035"/>
    <w:rsid w:val="001F635A"/>
    <w:rsid w:val="00271D56"/>
    <w:rsid w:val="002922DA"/>
    <w:rsid w:val="002C1F52"/>
    <w:rsid w:val="002D3E06"/>
    <w:rsid w:val="0031161A"/>
    <w:rsid w:val="00393A51"/>
    <w:rsid w:val="00394CCE"/>
    <w:rsid w:val="003D63DF"/>
    <w:rsid w:val="004534BB"/>
    <w:rsid w:val="004D31BA"/>
    <w:rsid w:val="005321EA"/>
    <w:rsid w:val="00560669"/>
    <w:rsid w:val="00593504"/>
    <w:rsid w:val="00594A4F"/>
    <w:rsid w:val="005A0060"/>
    <w:rsid w:val="005C5C3B"/>
    <w:rsid w:val="00756FA2"/>
    <w:rsid w:val="00783E06"/>
    <w:rsid w:val="00793B01"/>
    <w:rsid w:val="007961CB"/>
    <w:rsid w:val="008B5807"/>
    <w:rsid w:val="008D2E4A"/>
    <w:rsid w:val="008E78DC"/>
    <w:rsid w:val="0095190F"/>
    <w:rsid w:val="009B242A"/>
    <w:rsid w:val="009C4CF7"/>
    <w:rsid w:val="009E17BA"/>
    <w:rsid w:val="00A079CA"/>
    <w:rsid w:val="00A364B1"/>
    <w:rsid w:val="00A51CE4"/>
    <w:rsid w:val="00AB64DC"/>
    <w:rsid w:val="00AC4809"/>
    <w:rsid w:val="00AF17FC"/>
    <w:rsid w:val="00D130F3"/>
    <w:rsid w:val="00D37E15"/>
    <w:rsid w:val="00D56BAE"/>
    <w:rsid w:val="00D672CF"/>
    <w:rsid w:val="00DD2323"/>
    <w:rsid w:val="00E3156F"/>
    <w:rsid w:val="00E548E5"/>
    <w:rsid w:val="00E769A3"/>
    <w:rsid w:val="00EA0D0F"/>
    <w:rsid w:val="00EC2296"/>
    <w:rsid w:val="00EC6D75"/>
    <w:rsid w:val="00EF3BDD"/>
    <w:rsid w:val="00F67FFB"/>
    <w:rsid w:val="00FF3D17"/>
    <w:rsid w:val="00FF6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D0F"/>
    <w:pPr>
      <w:ind w:left="720"/>
      <w:contextualSpacing/>
    </w:pPr>
  </w:style>
  <w:style w:type="paragraph" w:styleId="a4">
    <w:name w:val="Title"/>
    <w:basedOn w:val="a"/>
    <w:link w:val="a5"/>
    <w:qFormat/>
    <w:rsid w:val="007961CB"/>
    <w:pPr>
      <w:spacing w:after="0" w:line="240" w:lineRule="auto"/>
      <w:jc w:val="center"/>
    </w:pPr>
    <w:rPr>
      <w:rFonts w:ascii="Times New Roman" w:eastAsia="Times New Roman" w:hAnsi="Times New Roman" w:cs="Times New Roman"/>
      <w:sz w:val="24"/>
      <w:szCs w:val="20"/>
      <w:lang w:val="uk-UA"/>
    </w:rPr>
  </w:style>
  <w:style w:type="character" w:customStyle="1" w:styleId="a5">
    <w:name w:val="Название Знак"/>
    <w:basedOn w:val="a0"/>
    <w:link w:val="a4"/>
    <w:rsid w:val="007961CB"/>
    <w:rPr>
      <w:rFonts w:ascii="Times New Roman" w:eastAsia="Times New Roman" w:hAnsi="Times New Roman" w:cs="Times New Roman"/>
      <w:sz w:val="24"/>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69</Pages>
  <Words>22087</Words>
  <Characters>125897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гравитон</dc:creator>
  <cp:lastModifiedBy>гравитон</cp:lastModifiedBy>
  <cp:revision>47</cp:revision>
  <dcterms:created xsi:type="dcterms:W3CDTF">2019-04-26T11:48:00Z</dcterms:created>
  <dcterms:modified xsi:type="dcterms:W3CDTF">2019-04-26T13:35:00Z</dcterms:modified>
</cp:coreProperties>
</file>