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5B" w:rsidRDefault="005F066B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874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874D5B" w:rsidRDefault="00874D5B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538"/>
        <w:gridCol w:w="180"/>
        <w:gridCol w:w="821"/>
        <w:gridCol w:w="180"/>
        <w:gridCol w:w="4257"/>
      </w:tblGrid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(дата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вихідний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реєстраційний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номер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874D5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затвердженого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рішенням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Національної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фондового ринку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03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№ 2826, </w:t>
            </w:r>
            <w:proofErr w:type="spellStart"/>
            <w:r>
              <w:rPr>
                <w:rFonts w:eastAsia="Times New Roman"/>
                <w:color w:val="000000"/>
              </w:rPr>
              <w:t>зареєстрованого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Міністерстві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юстиції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 24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за № 2180/24712 (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змінами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Чепурний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Петро Григорович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</w:tbl>
    <w:p w:rsidR="00874D5B" w:rsidRDefault="00874D5B">
      <w:pPr>
        <w:rPr>
          <w:rFonts w:eastAsia="Times New Roman"/>
          <w:color w:val="000000"/>
        </w:rPr>
      </w:pPr>
    </w:p>
    <w:p w:rsidR="00874D5B" w:rsidRDefault="005F066B">
      <w:pPr>
        <w:pStyle w:val="4"/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  <w:proofErr w:type="gramEnd"/>
    </w:p>
    <w:p w:rsidR="00874D5B" w:rsidRDefault="005F066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Пiдприємство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iноземними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iнвестицiями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"IНТЕРВИБУХПРОМ"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39802, </w:t>
            </w:r>
            <w:proofErr w:type="spellStart"/>
            <w:r>
              <w:rPr>
                <w:rFonts w:eastAsia="Times New Roman"/>
                <w:color w:val="000000"/>
              </w:rPr>
              <w:t>Полтавська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м. </w:t>
            </w:r>
            <w:proofErr w:type="spellStart"/>
            <w:r>
              <w:rPr>
                <w:rFonts w:eastAsia="Times New Roman"/>
                <w:color w:val="000000"/>
              </w:rPr>
              <w:t>Гор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шнi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Плавнi</w:t>
            </w:r>
            <w:proofErr w:type="spellEnd"/>
            <w:r>
              <w:rPr>
                <w:rFonts w:eastAsia="Times New Roman"/>
                <w:color w:val="000000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Буд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вельникiв</w:t>
            </w:r>
            <w:proofErr w:type="spellEnd"/>
            <w:r>
              <w:rPr>
                <w:rFonts w:eastAsia="Times New Roman"/>
                <w:color w:val="000000"/>
              </w:rPr>
              <w:t>, буд. 16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31385850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/056/ 404-95-85; 404-95-84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пошти</w:t>
            </w:r>
            <w:proofErr w:type="spellEnd"/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tolstoguzova@explosive.in.ua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особи, </w:t>
            </w:r>
            <w:proofErr w:type="spellStart"/>
            <w:r>
              <w:rPr>
                <w:rFonts w:eastAsia="Times New Roman"/>
                <w:color w:val="000000"/>
              </w:rPr>
              <w:t>країна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та номер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включення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уповноважених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фондовому ринку, особи, яка </w:t>
            </w:r>
            <w:proofErr w:type="spellStart"/>
            <w:r>
              <w:rPr>
                <w:rFonts w:eastAsia="Times New Roman"/>
                <w:color w:val="000000"/>
              </w:rPr>
              <w:t>здійснює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оприлюднення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регульованої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імені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ринку.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Державна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установа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Агенство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розвитку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iнфраструктури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>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874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874D5B" w:rsidRDefault="00874D5B">
      <w:pPr>
        <w:rPr>
          <w:rFonts w:eastAsia="Times New Roman"/>
          <w:color w:val="000000"/>
        </w:rPr>
      </w:pPr>
    </w:p>
    <w:p w:rsidR="00874D5B" w:rsidRDefault="005F066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8"/>
        <w:gridCol w:w="1647"/>
        <w:gridCol w:w="180"/>
        <w:gridCol w:w="1200"/>
      </w:tblGrid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власному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веб-сайті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www.ivp.pat.ua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22.04.2019</w:t>
            </w:r>
          </w:p>
        </w:tc>
      </w:tr>
      <w:tr w:rsidR="00874D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874D5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874D5B" w:rsidRDefault="00874D5B">
      <w:pPr>
        <w:rPr>
          <w:rFonts w:eastAsia="Times New Roman"/>
          <w:color w:val="000000"/>
        </w:rPr>
        <w:sectPr w:rsidR="00874D5B" w:rsidSect="004939BE">
          <w:pgSz w:w="11907" w:h="16840"/>
          <w:pgMar w:top="567" w:right="851" w:bottom="567" w:left="851" w:header="0" w:footer="0" w:gutter="0"/>
          <w:cols w:space="708"/>
          <w:docGrid w:linePitch="360"/>
        </w:sectPr>
      </w:pPr>
    </w:p>
    <w:p w:rsidR="00874D5B" w:rsidRDefault="005F066B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прийняття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ішення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попереднє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надання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згоди</w:t>
      </w:r>
      <w:proofErr w:type="spellEnd"/>
      <w:r>
        <w:rPr>
          <w:rFonts w:eastAsia="Times New Roman"/>
          <w:color w:val="000000"/>
        </w:rPr>
        <w:t xml:space="preserve"> на </w:t>
      </w:r>
      <w:proofErr w:type="spellStart"/>
      <w:r>
        <w:rPr>
          <w:rFonts w:eastAsia="Times New Roman"/>
          <w:color w:val="000000"/>
        </w:rPr>
        <w:t>вчинення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значних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правочинів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995"/>
        <w:gridCol w:w="2995"/>
        <w:gridCol w:w="3744"/>
        <w:gridCol w:w="4493"/>
      </w:tblGrid>
      <w:tr w:rsidR="00874D5B">
        <w:trPr>
          <w:tblHeader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Гранична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сукупна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граничної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сукупності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874D5B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874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277645.00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1080.52</w:t>
            </w:r>
          </w:p>
        </w:tc>
      </w:tr>
      <w:tr w:rsidR="00874D5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874D5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4D5B" w:rsidRDefault="005F066B" w:rsidP="004939BE">
            <w:pPr>
              <w:ind w:firstLine="200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19 </w:t>
            </w:r>
            <w:proofErr w:type="spellStart"/>
            <w:r>
              <w:rPr>
                <w:rFonts w:eastAsia="Times New Roman"/>
                <w:color w:val="000000"/>
              </w:rPr>
              <w:t>квiтня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2019 року </w:t>
            </w: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ПрАТ</w:t>
            </w:r>
            <w:proofErr w:type="spellEnd"/>
            <w:r>
              <w:rPr>
                <w:rFonts w:eastAsia="Times New Roman"/>
                <w:color w:val="000000"/>
              </w:rPr>
              <w:t xml:space="preserve"> "IВП" (протокол № 1/2019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19.04.2019 р.) </w:t>
            </w:r>
            <w:proofErr w:type="spellStart"/>
            <w:r>
              <w:rPr>
                <w:rFonts w:eastAsia="Times New Roman"/>
                <w:color w:val="000000"/>
              </w:rPr>
              <w:t>прийняте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попереднє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значних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значних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яких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заiнтересованiсть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резидентами та нерезидентами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якi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можуть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вчинятися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протягом</w:t>
            </w:r>
            <w:proofErr w:type="spellEnd"/>
            <w:r>
              <w:rPr>
                <w:rFonts w:eastAsia="Times New Roman"/>
                <w:color w:val="000000"/>
              </w:rPr>
              <w:t xml:space="preserve"> року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цього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граничною </w:t>
            </w:r>
            <w:proofErr w:type="spellStart"/>
            <w:r>
              <w:rPr>
                <w:rFonts w:eastAsia="Times New Roman"/>
                <w:color w:val="000000"/>
              </w:rPr>
              <w:t>сукупною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вартiстю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3 000,00 млн. </w:t>
            </w:r>
            <w:proofErr w:type="spellStart"/>
            <w:r>
              <w:rPr>
                <w:rFonts w:eastAsia="Times New Roman"/>
                <w:color w:val="000000"/>
              </w:rPr>
              <w:t>грн</w:t>
            </w:r>
            <w:proofErr w:type="spellEnd"/>
            <w:r>
              <w:rPr>
                <w:rFonts w:eastAsia="Times New Roman"/>
                <w:color w:val="000000"/>
              </w:rPr>
              <w:t xml:space="preserve">., </w:t>
            </w:r>
            <w:proofErr w:type="spellStart"/>
            <w:r>
              <w:rPr>
                <w:rFonts w:eastAsia="Times New Roman"/>
                <w:color w:val="000000"/>
              </w:rPr>
              <w:t>пов’язаних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реалiзацiєю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продукцiї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наданням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виконанням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робiт</w:t>
            </w:r>
            <w:proofErr w:type="spellEnd"/>
            <w:r>
              <w:rPr>
                <w:rFonts w:eastAsia="Times New Roman"/>
                <w:color w:val="000000"/>
              </w:rPr>
              <w:t xml:space="preserve">) в </w:t>
            </w:r>
            <w:proofErr w:type="spellStart"/>
            <w:r>
              <w:rPr>
                <w:rFonts w:eastAsia="Times New Roman"/>
                <w:color w:val="000000"/>
              </w:rPr>
              <w:t>гiрничої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металургiйної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будiвельної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галузях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придбанням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обладнання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транспортних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засобiв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сировини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матерiалiв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iнших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товарно-матерiальних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цiнностей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участю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мiжнародних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iнвестицiйних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проектах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будiвництва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комплексiв</w:t>
            </w:r>
            <w:proofErr w:type="spellEnd"/>
            <w:r>
              <w:rPr>
                <w:rFonts w:eastAsia="Times New Roman"/>
                <w:color w:val="000000"/>
              </w:rPr>
              <w:t xml:space="preserve"> по </w:t>
            </w:r>
            <w:proofErr w:type="spellStart"/>
            <w:r>
              <w:rPr>
                <w:rFonts w:eastAsia="Times New Roman"/>
                <w:color w:val="000000"/>
              </w:rPr>
              <w:t>виготовленню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компонентiв</w:t>
            </w:r>
            <w:proofErr w:type="spellEnd"/>
            <w:r>
              <w:rPr>
                <w:rFonts w:eastAsia="Times New Roman"/>
                <w:color w:val="000000"/>
              </w:rPr>
              <w:t xml:space="preserve"> ВР, </w:t>
            </w:r>
            <w:proofErr w:type="spellStart"/>
            <w:r>
              <w:rPr>
                <w:rFonts w:eastAsia="Times New Roman"/>
                <w:color w:val="000000"/>
              </w:rPr>
              <w:t>участю</w:t>
            </w:r>
            <w:proofErr w:type="spellEnd"/>
            <w:r>
              <w:rPr>
                <w:rFonts w:eastAsia="Times New Roman"/>
                <w:color w:val="000000"/>
              </w:rPr>
              <w:t xml:space="preserve"> у тендерах (</w:t>
            </w:r>
            <w:proofErr w:type="spellStart"/>
            <w:r>
              <w:rPr>
                <w:rFonts w:eastAsia="Times New Roman"/>
                <w:color w:val="000000"/>
              </w:rPr>
              <w:t>аукцiонах</w:t>
            </w:r>
            <w:proofErr w:type="spellEnd"/>
            <w:r>
              <w:rPr>
                <w:rFonts w:eastAsia="Times New Roman"/>
                <w:color w:val="000000"/>
              </w:rPr>
              <w:t xml:space="preserve">), а </w:t>
            </w:r>
            <w:proofErr w:type="spellStart"/>
            <w:r>
              <w:rPr>
                <w:rFonts w:eastAsia="Times New Roman"/>
                <w:color w:val="000000"/>
              </w:rPr>
              <w:t>також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договорiв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банкiвськими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установами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кредитних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лiнiй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отримання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кредитiв</w:t>
            </w:r>
            <w:proofErr w:type="spellEnd"/>
            <w:r>
              <w:rPr>
                <w:rFonts w:eastAsia="Times New Roman"/>
                <w:color w:val="000000"/>
              </w:rPr>
              <w:t xml:space="preserve"> овердрафт, </w:t>
            </w:r>
            <w:proofErr w:type="spellStart"/>
            <w:r>
              <w:rPr>
                <w:rFonts w:eastAsia="Times New Roman"/>
                <w:color w:val="000000"/>
              </w:rPr>
              <w:t>банкiвських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гарантiй</w:t>
            </w:r>
            <w:proofErr w:type="spellEnd"/>
            <w:r>
              <w:rPr>
                <w:rFonts w:eastAsia="Times New Roman"/>
                <w:color w:val="000000"/>
              </w:rPr>
              <w:t xml:space="preserve"> на суму,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перевищує</w:t>
            </w:r>
            <w:proofErr w:type="spellEnd"/>
            <w:r>
              <w:rPr>
                <w:rFonts w:eastAsia="Times New Roman"/>
                <w:color w:val="000000"/>
              </w:rPr>
              <w:t xml:space="preserve"> 100,0 млн</w:t>
            </w:r>
            <w:proofErr w:type="gram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грн</w:t>
            </w:r>
            <w:proofErr w:type="spellEnd"/>
            <w:r>
              <w:rPr>
                <w:rFonts w:eastAsia="Times New Roman"/>
                <w:color w:val="000000"/>
              </w:rPr>
              <w:t xml:space="preserve">. та </w:t>
            </w:r>
            <w:proofErr w:type="spellStart"/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дповiдних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договорiв</w:t>
            </w:r>
            <w:proofErr w:type="spellEnd"/>
            <w:r>
              <w:rPr>
                <w:rFonts w:eastAsia="Times New Roman"/>
                <w:color w:val="000000"/>
              </w:rPr>
              <w:t xml:space="preserve"> на передачу в </w:t>
            </w:r>
            <w:proofErr w:type="spellStart"/>
            <w:r>
              <w:rPr>
                <w:rFonts w:eastAsia="Times New Roman"/>
                <w:color w:val="000000"/>
              </w:rPr>
              <w:t>забезпечення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погашення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кредитiв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рухомого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нерухомого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внутрiшнiх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комерцiйних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банкiв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умовах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погоджених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Наглядовою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радою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Загальна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лькiсть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: 106 658 шт.; </w:t>
            </w:r>
            <w:proofErr w:type="spellStart"/>
            <w:r>
              <w:rPr>
                <w:rFonts w:eastAsia="Times New Roman"/>
                <w:color w:val="000000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зареєстрованi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участi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загальних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зборах</w:t>
            </w:r>
            <w:proofErr w:type="spellEnd"/>
            <w:r>
              <w:rPr>
                <w:rFonts w:eastAsia="Times New Roman"/>
                <w:color w:val="000000"/>
              </w:rPr>
              <w:t xml:space="preserve">: 106 658 шт.; </w:t>
            </w:r>
            <w:proofErr w:type="spellStart"/>
            <w:r>
              <w:rPr>
                <w:rFonts w:eastAsia="Times New Roman"/>
                <w:color w:val="000000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проголосували</w:t>
            </w:r>
            <w:proofErr w:type="spellEnd"/>
            <w:r>
              <w:rPr>
                <w:rFonts w:eastAsia="Times New Roman"/>
                <w:color w:val="000000"/>
              </w:rPr>
              <w:t xml:space="preserve"> «за» </w:t>
            </w:r>
            <w:proofErr w:type="spellStart"/>
            <w:r>
              <w:rPr>
                <w:rFonts w:eastAsia="Times New Roman"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- 106 658 шт., «</w:t>
            </w:r>
            <w:proofErr w:type="spellStart"/>
            <w:r>
              <w:rPr>
                <w:rFonts w:eastAsia="Times New Roman"/>
                <w:color w:val="000000"/>
              </w:rPr>
              <w:t>проти</w:t>
            </w:r>
            <w:proofErr w:type="spellEnd"/>
            <w:r>
              <w:rPr>
                <w:rFonts w:eastAsia="Times New Roman"/>
                <w:color w:val="000000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– 0.</w:t>
            </w:r>
          </w:p>
        </w:tc>
      </w:tr>
    </w:tbl>
    <w:p w:rsidR="005F066B" w:rsidRDefault="005F066B">
      <w:pPr>
        <w:rPr>
          <w:rFonts w:eastAsia="Times New Roman"/>
        </w:rPr>
      </w:pPr>
    </w:p>
    <w:sectPr w:rsidR="005F066B" w:rsidSect="00874D5B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noPunctuationKerning/>
  <w:characterSpacingControl w:val="doNotCompress"/>
  <w:compat/>
  <w:rsids>
    <w:rsidRoot w:val="00E30FE1"/>
    <w:rsid w:val="004939BE"/>
    <w:rsid w:val="005F066B"/>
    <w:rsid w:val="00874D5B"/>
    <w:rsid w:val="00E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B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74D5B"/>
    <w:pPr>
      <w:spacing w:after="18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874D5B"/>
    <w:pPr>
      <w:spacing w:after="13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74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rsid w:val="00874D5B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rsid w:val="00874D5B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rsid w:val="00874D5B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874D5B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rsid w:val="00874D5B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rsid w:val="00874D5B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rsid w:val="00874D5B"/>
    <w:pPr>
      <w:spacing w:before="100" w:beforeAutospacing="1" w:after="100" w:afterAutospacing="1"/>
    </w:pPr>
  </w:style>
  <w:style w:type="paragraph" w:customStyle="1" w:styleId="brdbtm">
    <w:name w:val="brdbtm"/>
    <w:basedOn w:val="a"/>
    <w:rsid w:val="00874D5B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rsid w:val="00874D5B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rsid w:val="00874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rsid w:val="00874D5B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rsid w:val="00874D5B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874D5B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74D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3</cp:revision>
  <dcterms:created xsi:type="dcterms:W3CDTF">2019-04-22T08:04:00Z</dcterms:created>
  <dcterms:modified xsi:type="dcterms:W3CDTF">2019-04-22T08:06:00Z</dcterms:modified>
</cp:coreProperties>
</file>