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DC" w:rsidRDefault="00CD2712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F65C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F65CDC" w:rsidRDefault="00F65CD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538"/>
        <w:gridCol w:w="180"/>
        <w:gridCol w:w="821"/>
        <w:gridCol w:w="180"/>
        <w:gridCol w:w="4257"/>
      </w:tblGrid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(дата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вихідний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реєстраційний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номер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F65CD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затвердженого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рішенням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Національної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фондового ринку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03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№ 2826, </w:t>
            </w:r>
            <w:proofErr w:type="spellStart"/>
            <w:r>
              <w:rPr>
                <w:rFonts w:eastAsia="Times New Roman"/>
                <w:color w:val="000000"/>
              </w:rPr>
              <w:t>зареєстрованого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Міністерстві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юстиції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 24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за № 2180/24712 (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змінами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Чепурний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Петро Григорович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</w:tbl>
    <w:p w:rsidR="00F65CDC" w:rsidRDefault="00F65CDC">
      <w:pPr>
        <w:rPr>
          <w:rFonts w:eastAsia="Times New Roman"/>
          <w:color w:val="000000"/>
        </w:rPr>
      </w:pPr>
    </w:p>
    <w:p w:rsidR="00F65CDC" w:rsidRDefault="00CD2712">
      <w:pPr>
        <w:pStyle w:val="4"/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  <w:proofErr w:type="gramEnd"/>
    </w:p>
    <w:p w:rsidR="00F65CDC" w:rsidRDefault="00CD271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Пiдприємство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iноземними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iнвестицiями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"IНТЕРВИБУХПРОМ"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39802, </w:t>
            </w:r>
            <w:proofErr w:type="spellStart"/>
            <w:r>
              <w:rPr>
                <w:rFonts w:eastAsia="Times New Roman"/>
                <w:color w:val="000000"/>
              </w:rPr>
              <w:t>Полтавська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м. </w:t>
            </w:r>
            <w:proofErr w:type="spellStart"/>
            <w:r>
              <w:rPr>
                <w:rFonts w:eastAsia="Times New Roman"/>
                <w:color w:val="000000"/>
              </w:rPr>
              <w:t>Гор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шнi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Плавнi</w:t>
            </w:r>
            <w:proofErr w:type="spellEnd"/>
            <w:r>
              <w:rPr>
                <w:rFonts w:eastAsia="Times New Roman"/>
                <w:color w:val="000000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Буд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вельникiв</w:t>
            </w:r>
            <w:proofErr w:type="spellEnd"/>
            <w:r>
              <w:rPr>
                <w:rFonts w:eastAsia="Times New Roman"/>
                <w:color w:val="000000"/>
              </w:rPr>
              <w:t>, буд. 16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31385850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/056/ 404-95-85, /05348/ 7-48-94 /056/ 404-95-84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пошти</w:t>
            </w:r>
            <w:proofErr w:type="spellEnd"/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tolstoguzova@explosive.in.ua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особи, </w:t>
            </w:r>
            <w:proofErr w:type="spellStart"/>
            <w:r>
              <w:rPr>
                <w:rFonts w:eastAsia="Times New Roman"/>
                <w:color w:val="000000"/>
              </w:rPr>
              <w:t>країна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та номер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включення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уповноважених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фондовому ринку, особи, яка </w:t>
            </w:r>
            <w:proofErr w:type="spellStart"/>
            <w:r>
              <w:rPr>
                <w:rFonts w:eastAsia="Times New Roman"/>
                <w:color w:val="000000"/>
              </w:rPr>
              <w:t>здійснює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оприлюднення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регульованої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імені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ринку.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Державна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установа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Агенство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розвитку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iнфраструктури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>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F65C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F65CDC" w:rsidRDefault="00F65CDC">
      <w:pPr>
        <w:rPr>
          <w:rFonts w:eastAsia="Times New Roman"/>
          <w:color w:val="000000"/>
        </w:rPr>
      </w:pPr>
    </w:p>
    <w:p w:rsidR="00F65CDC" w:rsidRDefault="00CD271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8"/>
        <w:gridCol w:w="1647"/>
        <w:gridCol w:w="180"/>
        <w:gridCol w:w="1200"/>
      </w:tblGrid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власному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веб-сайті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www.ivp.pat.ua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</w:t>
            </w:r>
          </w:p>
        </w:tc>
      </w:tr>
      <w:tr w:rsidR="00F65C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F65CD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Default="00CD27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F65CDC" w:rsidRDefault="00F65CDC">
      <w:pPr>
        <w:rPr>
          <w:rFonts w:eastAsia="Times New Roman"/>
          <w:color w:val="000000"/>
        </w:rPr>
        <w:sectPr w:rsidR="00F65CDC" w:rsidSect="006279C2">
          <w:pgSz w:w="11907" w:h="16840"/>
          <w:pgMar w:top="567" w:right="851" w:bottom="567" w:left="851" w:header="0" w:footer="0" w:gutter="0"/>
          <w:cols w:space="708"/>
          <w:docGrid w:linePitch="360"/>
        </w:sectPr>
      </w:pPr>
    </w:p>
    <w:p w:rsidR="00F65CDC" w:rsidRPr="006279C2" w:rsidRDefault="00CD2712">
      <w:pPr>
        <w:pStyle w:val="3"/>
        <w:rPr>
          <w:rFonts w:eastAsia="Times New Roman"/>
          <w:color w:val="000000"/>
          <w:sz w:val="20"/>
          <w:szCs w:val="20"/>
        </w:rPr>
      </w:pPr>
      <w:proofErr w:type="spellStart"/>
      <w:r w:rsidRPr="006279C2">
        <w:rPr>
          <w:rFonts w:eastAsia="Times New Roman"/>
          <w:color w:val="000000"/>
          <w:sz w:val="20"/>
          <w:szCs w:val="20"/>
        </w:rPr>
        <w:lastRenderedPageBreak/>
        <w:t>Відомості</w:t>
      </w:r>
      <w:proofErr w:type="spellEnd"/>
      <w:r w:rsidRPr="006279C2">
        <w:rPr>
          <w:rFonts w:eastAsia="Times New Roman"/>
          <w:color w:val="000000"/>
          <w:sz w:val="20"/>
          <w:szCs w:val="20"/>
        </w:rPr>
        <w:t xml:space="preserve"> про </w:t>
      </w:r>
      <w:proofErr w:type="spellStart"/>
      <w:r w:rsidRPr="006279C2">
        <w:rPr>
          <w:rFonts w:eastAsia="Times New Roman"/>
          <w:color w:val="000000"/>
          <w:sz w:val="20"/>
          <w:szCs w:val="20"/>
        </w:rPr>
        <w:t>зміну</w:t>
      </w:r>
      <w:proofErr w:type="spellEnd"/>
      <w:r w:rsidRPr="006279C2">
        <w:rPr>
          <w:rFonts w:eastAsia="Times New Roman"/>
          <w:color w:val="000000"/>
          <w:sz w:val="20"/>
          <w:szCs w:val="20"/>
        </w:rPr>
        <w:t xml:space="preserve"> складу </w:t>
      </w:r>
      <w:proofErr w:type="spellStart"/>
      <w:r w:rsidRPr="006279C2">
        <w:rPr>
          <w:rFonts w:eastAsia="Times New Roman"/>
          <w:color w:val="000000"/>
          <w:sz w:val="20"/>
          <w:szCs w:val="20"/>
        </w:rPr>
        <w:t>посадових</w:t>
      </w:r>
      <w:proofErr w:type="spellEnd"/>
      <w:r w:rsidRPr="006279C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279C2">
        <w:rPr>
          <w:rFonts w:eastAsia="Times New Roman"/>
          <w:color w:val="000000"/>
          <w:sz w:val="20"/>
          <w:szCs w:val="20"/>
        </w:rPr>
        <w:t>осіб</w:t>
      </w:r>
      <w:proofErr w:type="spellEnd"/>
      <w:proofErr w:type="gramEnd"/>
      <w:r w:rsidRPr="006279C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6279C2">
        <w:rPr>
          <w:rFonts w:eastAsia="Times New Roman"/>
          <w:color w:val="000000"/>
          <w:sz w:val="20"/>
          <w:szCs w:val="20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191"/>
        <w:gridCol w:w="1443"/>
        <w:gridCol w:w="2941"/>
        <w:gridCol w:w="5936"/>
        <w:gridCol w:w="1444"/>
      </w:tblGrid>
      <w:tr w:rsidR="00F65CDC" w:rsidRPr="006279C2">
        <w:trPr>
          <w:tblHeader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вчинення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Зміни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призначено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звільнено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обрано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або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припинено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по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або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повне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юридичної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Ідентифікаційний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код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юридичної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особи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Розмі</w:t>
            </w:r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частки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в статутному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капіталі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емітента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(у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відсотках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65CDC" w:rsidRPr="006279C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65CDC" w:rsidRPr="006279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припинено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Голова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Носов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0.004687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Змі</w:t>
            </w:r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 w:rsidP="006279C2">
            <w:pPr>
              <w:ind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шенням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рiчних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зборiв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акцiонерiв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вiдбулися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 (протокол № 1/2019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р.),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припинено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зв'язку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закiнченням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термiну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повноважень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перебувала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протягом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останнiх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6-ти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рокiв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65CDC" w:rsidRPr="006279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припинено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Толчинський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гор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Анатолiйович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0.002812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Змі</w:t>
            </w:r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 w:rsidP="006279C2">
            <w:pPr>
              <w:ind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шенням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рiчних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зборiв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акцiонерiв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вiдбулися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 (протокол № 1/2019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р.),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припинено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зв'язку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закiнченням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термiну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повноважень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перебувала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протягом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останнiх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6-ти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рокiв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65CDC" w:rsidRPr="006279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Голова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-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онер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Носов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0.004687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Змі</w:t>
            </w:r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 w:rsidP="006279C2">
            <w:pPr>
              <w:ind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рiшенням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рiчних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зборiв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акцiонерiв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вiдбулися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 (протокол № 1/2019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р.),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переобрано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членом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новий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термiн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строком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три роки.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Переобрано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Головою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засiданнi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Товариства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(Протокол № 11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р.).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Непогашеної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злочини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не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ма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є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Посади,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обiймала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останнi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п'ять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рокiв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: Голова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Голова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"УФК",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Генеральний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директор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ТОВ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"НВК БВР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Академiї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гiрничих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наук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".</w:t>
            </w:r>
          </w:p>
        </w:tc>
      </w:tr>
      <w:tr w:rsidR="00F65CDC" w:rsidRPr="006279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-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онер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Толчинський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гор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Анатолiйович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>0.002812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Змі</w:t>
            </w:r>
            <w:proofErr w:type="gram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інформації</w:t>
            </w:r>
            <w:proofErr w:type="spellEnd"/>
            <w:r w:rsidRPr="006279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65CDC" w:rsidRPr="006279C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5CDC" w:rsidRPr="006279C2" w:rsidRDefault="00CD2712" w:rsidP="006279C2">
            <w:pPr>
              <w:ind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рiшенням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рiчних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зборiв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акцiонерiв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вiдбулися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 (протокол № 1/2019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19.04.2019 р.),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переобрано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членом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новий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термiн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строком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на три роки.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Непогашеної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злочини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не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ма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є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Посади,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якi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обiймала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посадова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особа за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останнi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п'ять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рокiв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: Член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"IВП", </w:t>
            </w:r>
            <w:proofErr w:type="spell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Ревiзор</w:t>
            </w:r>
            <w:proofErr w:type="spell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9C2">
              <w:rPr>
                <w:rFonts w:eastAsia="Times New Roman"/>
                <w:color w:val="000000"/>
                <w:sz w:val="20"/>
                <w:szCs w:val="20"/>
              </w:rPr>
              <w:t>ТОВ</w:t>
            </w:r>
            <w:proofErr w:type="gramEnd"/>
            <w:r w:rsidRPr="006279C2">
              <w:rPr>
                <w:rFonts w:eastAsia="Times New Roman"/>
                <w:color w:val="000000"/>
                <w:sz w:val="20"/>
                <w:szCs w:val="20"/>
              </w:rPr>
              <w:t xml:space="preserve"> "УМТП КЦРЗ".</w:t>
            </w:r>
          </w:p>
        </w:tc>
      </w:tr>
    </w:tbl>
    <w:p w:rsidR="00CD2712" w:rsidRPr="006279C2" w:rsidRDefault="00CD2712" w:rsidP="006279C2">
      <w:pPr>
        <w:rPr>
          <w:rFonts w:eastAsia="Times New Roman"/>
          <w:sz w:val="20"/>
          <w:szCs w:val="20"/>
          <w:lang w:val="en-US"/>
        </w:rPr>
      </w:pPr>
    </w:p>
    <w:sectPr w:rsidR="00CD2712" w:rsidRPr="006279C2" w:rsidSect="00F65CDC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noPunctuationKerning/>
  <w:characterSpacingControl w:val="doNotCompress"/>
  <w:compat/>
  <w:rsids>
    <w:rsidRoot w:val="0071070E"/>
    <w:rsid w:val="006279C2"/>
    <w:rsid w:val="0071070E"/>
    <w:rsid w:val="00CD2712"/>
    <w:rsid w:val="00F6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C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65CDC"/>
    <w:pPr>
      <w:spacing w:after="18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65CDC"/>
    <w:pPr>
      <w:spacing w:after="13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65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rsid w:val="00F65CDC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rsid w:val="00F65CDC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rsid w:val="00F65CDC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F65CDC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rsid w:val="00F65CDC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rsid w:val="00F65CDC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rsid w:val="00F65CDC"/>
    <w:pPr>
      <w:spacing w:before="100" w:beforeAutospacing="1" w:after="100" w:afterAutospacing="1"/>
    </w:pPr>
  </w:style>
  <w:style w:type="paragraph" w:customStyle="1" w:styleId="brdbtm">
    <w:name w:val="brdbtm"/>
    <w:basedOn w:val="a"/>
    <w:rsid w:val="00F65CDC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rsid w:val="00F65CDC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rsid w:val="00F65C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rsid w:val="00F65CDC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rsid w:val="00F65CDC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F65CDC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65C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3</cp:revision>
  <dcterms:created xsi:type="dcterms:W3CDTF">2019-04-22T08:08:00Z</dcterms:created>
  <dcterms:modified xsi:type="dcterms:W3CDTF">2019-04-22T08:11:00Z</dcterms:modified>
</cp:coreProperties>
</file>