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31" w:rsidRPr="00970C1A" w:rsidRDefault="00237D31" w:rsidP="00237D31">
      <w:pPr>
        <w:jc w:val="right"/>
        <w:rPr>
          <w:lang w:val="uk-UA"/>
        </w:rPr>
      </w:pPr>
      <w:r w:rsidRPr="00970C1A">
        <w:rPr>
          <w:caps/>
        </w:rPr>
        <w:t xml:space="preserve">Затверджено </w:t>
      </w:r>
    </w:p>
    <w:p w:rsidR="00237D31" w:rsidRPr="00970C1A" w:rsidRDefault="00237D31" w:rsidP="00237D31">
      <w:pPr>
        <w:jc w:val="right"/>
        <w:rPr>
          <w:lang w:val="uk-UA"/>
        </w:rPr>
      </w:pPr>
      <w:r w:rsidRPr="00970C1A">
        <w:rPr>
          <w:lang w:val="uk-UA"/>
        </w:rPr>
        <w:t xml:space="preserve">Рішенням Наглядової ради </w:t>
      </w:r>
    </w:p>
    <w:p w:rsidR="00237D31" w:rsidRPr="00970C1A" w:rsidRDefault="00237D31" w:rsidP="00237D31">
      <w:pPr>
        <w:jc w:val="right"/>
        <w:rPr>
          <w:lang w:val="uk-UA"/>
        </w:rPr>
      </w:pPr>
      <w:r w:rsidRPr="00970C1A">
        <w:rPr>
          <w:lang w:val="uk-UA"/>
        </w:rPr>
        <w:t>Приватного акціонерного товариства</w:t>
      </w:r>
    </w:p>
    <w:p w:rsidR="00237D31" w:rsidRPr="00970C1A" w:rsidRDefault="00237D31" w:rsidP="00237D31">
      <w:pPr>
        <w:jc w:val="right"/>
        <w:rPr>
          <w:lang w:val="uk-UA"/>
        </w:rPr>
      </w:pPr>
      <w:r w:rsidRPr="00970C1A">
        <w:rPr>
          <w:b/>
          <w:lang w:val="uk-UA"/>
        </w:rPr>
        <w:t>«</w:t>
      </w:r>
      <w:r w:rsidRPr="00970C1A">
        <w:rPr>
          <w:lang w:val="uk-UA"/>
        </w:rPr>
        <w:t xml:space="preserve">Підприємство з іноземними інвестиціями </w:t>
      </w:r>
    </w:p>
    <w:p w:rsidR="00237D31" w:rsidRPr="00970C1A" w:rsidRDefault="00237D31" w:rsidP="00237D31">
      <w:pPr>
        <w:jc w:val="right"/>
        <w:rPr>
          <w:lang w:val="uk-UA"/>
        </w:rPr>
      </w:pPr>
      <w:r w:rsidRPr="00970C1A">
        <w:rPr>
          <w:caps/>
          <w:lang w:val="uk-UA"/>
        </w:rPr>
        <w:t>«ІНТЕРВИБУХПРОМ</w:t>
      </w:r>
      <w:r w:rsidRPr="00970C1A">
        <w:rPr>
          <w:lang w:val="uk-UA"/>
        </w:rPr>
        <w:t>»</w:t>
      </w:r>
    </w:p>
    <w:p w:rsidR="00237D31" w:rsidRPr="00970C1A" w:rsidRDefault="00237D31" w:rsidP="00237D31">
      <w:pPr>
        <w:jc w:val="right"/>
        <w:rPr>
          <w:caps/>
          <w:lang w:val="uk-UA"/>
        </w:rPr>
      </w:pPr>
      <w:r w:rsidRPr="00970C1A">
        <w:rPr>
          <w:caps/>
          <w:lang w:val="uk-UA"/>
        </w:rPr>
        <w:t>(П</w:t>
      </w:r>
      <w:r w:rsidRPr="00970C1A">
        <w:rPr>
          <w:lang w:val="uk-UA"/>
        </w:rPr>
        <w:t xml:space="preserve">ротокол </w:t>
      </w:r>
      <w:r w:rsidRPr="00970C1A">
        <w:rPr>
          <w:caps/>
          <w:lang w:val="uk-UA"/>
        </w:rPr>
        <w:t xml:space="preserve"> №</w:t>
      </w:r>
      <w:r w:rsidRPr="00970C1A">
        <w:rPr>
          <w:caps/>
        </w:rPr>
        <w:t xml:space="preserve"> </w:t>
      </w:r>
      <w:r w:rsidR="009D22A6">
        <w:rPr>
          <w:caps/>
          <w:lang w:val="uk-UA"/>
        </w:rPr>
        <w:t>1</w:t>
      </w:r>
      <w:r w:rsidR="00C52AFD" w:rsidRPr="00FA02F4">
        <w:rPr>
          <w:caps/>
        </w:rPr>
        <w:t>9</w:t>
      </w:r>
      <w:r w:rsidRPr="0079302A">
        <w:rPr>
          <w:caps/>
        </w:rPr>
        <w:t xml:space="preserve"> </w:t>
      </w:r>
      <w:r w:rsidRPr="00970C1A">
        <w:rPr>
          <w:caps/>
          <w:lang w:val="uk-UA"/>
        </w:rPr>
        <w:t xml:space="preserve"> </w:t>
      </w:r>
      <w:r w:rsidRPr="00970C1A">
        <w:rPr>
          <w:lang w:val="uk-UA"/>
        </w:rPr>
        <w:t>від</w:t>
      </w:r>
      <w:r w:rsidRPr="00970C1A">
        <w:rPr>
          <w:caps/>
          <w:lang w:val="uk-UA"/>
        </w:rPr>
        <w:t xml:space="preserve"> </w:t>
      </w:r>
      <w:r w:rsidRPr="0079302A">
        <w:rPr>
          <w:caps/>
        </w:rPr>
        <w:t>1</w:t>
      </w:r>
      <w:r w:rsidR="00C52AFD">
        <w:rPr>
          <w:caps/>
          <w:lang w:val="uk-UA"/>
        </w:rPr>
        <w:t>2</w:t>
      </w:r>
      <w:r w:rsidRPr="00970C1A">
        <w:rPr>
          <w:caps/>
        </w:rPr>
        <w:t>.</w:t>
      </w:r>
      <w:r w:rsidR="009D22A6">
        <w:rPr>
          <w:caps/>
          <w:lang w:val="uk-UA"/>
        </w:rPr>
        <w:t>11</w:t>
      </w:r>
      <w:r w:rsidRPr="00970C1A">
        <w:rPr>
          <w:caps/>
          <w:lang w:val="uk-UA"/>
        </w:rPr>
        <w:t>.201</w:t>
      </w:r>
      <w:r w:rsidR="00C52AFD" w:rsidRPr="00FA02F4">
        <w:rPr>
          <w:caps/>
        </w:rPr>
        <w:t>8</w:t>
      </w:r>
      <w:r w:rsidRPr="00970C1A">
        <w:rPr>
          <w:caps/>
          <w:lang w:val="uk-UA"/>
        </w:rPr>
        <w:t xml:space="preserve"> </w:t>
      </w:r>
      <w:r w:rsidRPr="00970C1A">
        <w:rPr>
          <w:lang w:val="en-US"/>
        </w:rPr>
        <w:t>p</w:t>
      </w:r>
      <w:r w:rsidRPr="00970C1A">
        <w:rPr>
          <w:caps/>
          <w:lang w:val="uk-UA"/>
        </w:rPr>
        <w:t>.)</w:t>
      </w:r>
    </w:p>
    <w:p w:rsidR="00237D31" w:rsidRPr="0079302A" w:rsidRDefault="00237D31" w:rsidP="00185C94">
      <w:pPr>
        <w:pStyle w:val="a4"/>
        <w:rPr>
          <w:sz w:val="20"/>
        </w:rPr>
      </w:pPr>
    </w:p>
    <w:p w:rsidR="0079302A" w:rsidRPr="0079302A" w:rsidRDefault="0079302A" w:rsidP="00185C94">
      <w:pPr>
        <w:pStyle w:val="a4"/>
        <w:rPr>
          <w:sz w:val="20"/>
        </w:rPr>
      </w:pPr>
    </w:p>
    <w:p w:rsidR="00185C94" w:rsidRPr="0079302A" w:rsidRDefault="00185C94" w:rsidP="00185C94">
      <w:pPr>
        <w:pStyle w:val="a4"/>
        <w:rPr>
          <w:szCs w:val="24"/>
        </w:rPr>
      </w:pPr>
      <w:r w:rsidRPr="0079302A">
        <w:rPr>
          <w:szCs w:val="24"/>
        </w:rPr>
        <w:t>ДО   ВІДОМА   АКЦІОНЕРІВ</w:t>
      </w:r>
    </w:p>
    <w:p w:rsidR="00185C94" w:rsidRPr="0079302A" w:rsidRDefault="00185C94" w:rsidP="00185C94">
      <w:pPr>
        <w:pStyle w:val="a6"/>
        <w:rPr>
          <w:caps/>
          <w:sz w:val="24"/>
          <w:szCs w:val="24"/>
        </w:rPr>
      </w:pPr>
      <w:r w:rsidRPr="0079302A">
        <w:rPr>
          <w:caps/>
          <w:sz w:val="24"/>
          <w:szCs w:val="24"/>
        </w:rPr>
        <w:t xml:space="preserve">Приватного акціонерного товариства </w:t>
      </w:r>
    </w:p>
    <w:p w:rsidR="00185C94" w:rsidRPr="0079302A" w:rsidRDefault="00185C94" w:rsidP="00185C94">
      <w:pPr>
        <w:pStyle w:val="a6"/>
        <w:rPr>
          <w:sz w:val="24"/>
          <w:szCs w:val="24"/>
        </w:rPr>
      </w:pPr>
      <w:r w:rsidRPr="0079302A">
        <w:rPr>
          <w:caps/>
          <w:sz w:val="24"/>
          <w:szCs w:val="24"/>
        </w:rPr>
        <w:t>«Підприємство з іноземними інвестиціями</w:t>
      </w:r>
      <w:r w:rsidRPr="0079302A">
        <w:rPr>
          <w:sz w:val="24"/>
          <w:szCs w:val="24"/>
        </w:rPr>
        <w:t xml:space="preserve"> «ІНТЕРВИБУХПРОМ»</w:t>
      </w:r>
    </w:p>
    <w:p w:rsidR="006C0132" w:rsidRPr="0079302A" w:rsidRDefault="006C0132" w:rsidP="00185C94">
      <w:pPr>
        <w:pStyle w:val="a6"/>
        <w:rPr>
          <w:b w:val="0"/>
          <w:sz w:val="24"/>
          <w:szCs w:val="24"/>
        </w:rPr>
      </w:pPr>
      <w:r w:rsidRPr="0079302A">
        <w:rPr>
          <w:b w:val="0"/>
          <w:sz w:val="24"/>
          <w:szCs w:val="24"/>
        </w:rPr>
        <w:t xml:space="preserve">(місцезнаходження: Полтавська область, м. Горішні Плавні, вул. Будівельників, б. 16, </w:t>
      </w:r>
    </w:p>
    <w:p w:rsidR="00185C94" w:rsidRPr="0079302A" w:rsidRDefault="006C0132" w:rsidP="00185C94">
      <w:pPr>
        <w:pStyle w:val="a6"/>
        <w:rPr>
          <w:b w:val="0"/>
          <w:sz w:val="24"/>
          <w:szCs w:val="24"/>
        </w:rPr>
      </w:pPr>
      <w:r w:rsidRPr="0079302A">
        <w:rPr>
          <w:b w:val="0"/>
          <w:sz w:val="24"/>
          <w:szCs w:val="24"/>
        </w:rPr>
        <w:t>код за ЄДРПОУ 31385850)</w:t>
      </w:r>
    </w:p>
    <w:p w:rsidR="006C0132" w:rsidRPr="0079302A" w:rsidRDefault="006C0132" w:rsidP="00185C94">
      <w:pPr>
        <w:pStyle w:val="a6"/>
        <w:rPr>
          <w:b w:val="0"/>
          <w:sz w:val="24"/>
          <w:szCs w:val="24"/>
        </w:rPr>
      </w:pPr>
    </w:p>
    <w:p w:rsidR="00185C94" w:rsidRPr="0079302A" w:rsidRDefault="00185C94" w:rsidP="00185C94">
      <w:pPr>
        <w:pStyle w:val="a6"/>
        <w:jc w:val="both"/>
        <w:rPr>
          <w:b w:val="0"/>
          <w:sz w:val="24"/>
          <w:szCs w:val="24"/>
        </w:rPr>
      </w:pPr>
      <w:r w:rsidRPr="0079302A">
        <w:rPr>
          <w:b w:val="0"/>
          <w:sz w:val="24"/>
          <w:szCs w:val="24"/>
        </w:rPr>
        <w:t xml:space="preserve">Наглядова рада </w:t>
      </w:r>
      <w:r w:rsidR="00992C51" w:rsidRPr="0079302A">
        <w:rPr>
          <w:b w:val="0"/>
          <w:sz w:val="24"/>
          <w:szCs w:val="24"/>
        </w:rPr>
        <w:t xml:space="preserve">Товариства </w:t>
      </w:r>
      <w:r w:rsidRPr="0079302A">
        <w:rPr>
          <w:b w:val="0"/>
          <w:sz w:val="24"/>
          <w:szCs w:val="24"/>
        </w:rPr>
        <w:t xml:space="preserve">повідомляє про проведення </w:t>
      </w:r>
      <w:r w:rsidR="009D22A6">
        <w:rPr>
          <w:b w:val="0"/>
          <w:sz w:val="24"/>
          <w:szCs w:val="24"/>
        </w:rPr>
        <w:t>позачергових</w:t>
      </w:r>
      <w:r w:rsidRPr="0079302A">
        <w:rPr>
          <w:b w:val="0"/>
          <w:sz w:val="24"/>
          <w:szCs w:val="24"/>
        </w:rPr>
        <w:t xml:space="preserve"> загальних зборів </w:t>
      </w:r>
      <w:r w:rsidR="00992C51" w:rsidRPr="0079302A">
        <w:rPr>
          <w:b w:val="0"/>
          <w:sz w:val="24"/>
          <w:szCs w:val="24"/>
        </w:rPr>
        <w:t>а</w:t>
      </w:r>
      <w:r w:rsidRPr="0079302A">
        <w:rPr>
          <w:b w:val="0"/>
          <w:sz w:val="24"/>
          <w:szCs w:val="24"/>
        </w:rPr>
        <w:t>кціонерів</w:t>
      </w:r>
    </w:p>
    <w:p w:rsidR="00185C94" w:rsidRPr="0079302A" w:rsidRDefault="00185C94" w:rsidP="00185C94">
      <w:pPr>
        <w:jc w:val="both"/>
        <w:rPr>
          <w:sz w:val="24"/>
          <w:szCs w:val="24"/>
          <w:lang w:val="uk-UA"/>
        </w:rPr>
      </w:pPr>
      <w:r w:rsidRPr="0079302A">
        <w:rPr>
          <w:b/>
          <w:sz w:val="24"/>
          <w:szCs w:val="24"/>
          <w:lang w:val="uk-UA"/>
        </w:rPr>
        <w:t>Дата та час проведення загальних зборів акціонерів</w:t>
      </w:r>
      <w:r w:rsidRPr="0079302A">
        <w:rPr>
          <w:sz w:val="24"/>
          <w:szCs w:val="24"/>
          <w:lang w:val="uk-UA"/>
        </w:rPr>
        <w:t xml:space="preserve">: </w:t>
      </w:r>
      <w:r w:rsidR="009D22A6">
        <w:rPr>
          <w:sz w:val="24"/>
          <w:szCs w:val="24"/>
          <w:lang w:val="uk-UA"/>
        </w:rPr>
        <w:t>1</w:t>
      </w:r>
      <w:r w:rsidR="00C52AFD" w:rsidRPr="00C52AFD">
        <w:rPr>
          <w:sz w:val="24"/>
          <w:szCs w:val="24"/>
        </w:rPr>
        <w:t>8</w:t>
      </w:r>
      <w:r w:rsidRPr="0079302A">
        <w:rPr>
          <w:sz w:val="24"/>
          <w:szCs w:val="24"/>
          <w:lang w:val="uk-UA"/>
        </w:rPr>
        <w:t xml:space="preserve"> </w:t>
      </w:r>
      <w:r w:rsidR="009D22A6">
        <w:rPr>
          <w:sz w:val="24"/>
          <w:szCs w:val="24"/>
          <w:lang w:val="uk-UA"/>
        </w:rPr>
        <w:t>грудн</w:t>
      </w:r>
      <w:r w:rsidRPr="0079302A">
        <w:rPr>
          <w:sz w:val="24"/>
          <w:szCs w:val="24"/>
          <w:lang w:val="uk-UA"/>
        </w:rPr>
        <w:t>я 201</w:t>
      </w:r>
      <w:r w:rsidR="00C52AFD" w:rsidRPr="00C52AFD">
        <w:rPr>
          <w:sz w:val="24"/>
          <w:szCs w:val="24"/>
        </w:rPr>
        <w:t>8</w:t>
      </w:r>
      <w:r w:rsidR="006960BF" w:rsidRPr="0079302A">
        <w:rPr>
          <w:sz w:val="24"/>
          <w:szCs w:val="24"/>
          <w:lang w:val="uk-UA"/>
        </w:rPr>
        <w:t xml:space="preserve"> року, о</w:t>
      </w:r>
      <w:r w:rsidR="00A10EF7" w:rsidRPr="0079302A">
        <w:rPr>
          <w:sz w:val="24"/>
          <w:szCs w:val="24"/>
          <w:lang w:val="uk-UA"/>
        </w:rPr>
        <w:t>б</w:t>
      </w:r>
      <w:r w:rsidR="006960BF" w:rsidRPr="0079302A">
        <w:rPr>
          <w:sz w:val="24"/>
          <w:szCs w:val="24"/>
          <w:lang w:val="uk-UA"/>
        </w:rPr>
        <w:t xml:space="preserve"> 1</w:t>
      </w:r>
      <w:r w:rsidR="009D22A6">
        <w:rPr>
          <w:sz w:val="24"/>
          <w:szCs w:val="24"/>
          <w:lang w:val="uk-UA"/>
        </w:rPr>
        <w:t>5</w:t>
      </w:r>
      <w:r w:rsidRPr="0079302A">
        <w:rPr>
          <w:sz w:val="24"/>
          <w:szCs w:val="24"/>
          <w:lang w:val="uk-UA"/>
        </w:rPr>
        <w:t>:00 год.</w:t>
      </w:r>
    </w:p>
    <w:p w:rsidR="00185C94" w:rsidRPr="0079302A" w:rsidRDefault="00185C94" w:rsidP="00185C94">
      <w:pPr>
        <w:jc w:val="both"/>
        <w:rPr>
          <w:sz w:val="24"/>
          <w:szCs w:val="24"/>
          <w:lang w:val="uk-UA"/>
        </w:rPr>
      </w:pPr>
      <w:r w:rsidRPr="0079302A">
        <w:rPr>
          <w:b/>
          <w:sz w:val="24"/>
          <w:szCs w:val="24"/>
          <w:lang w:val="uk-UA"/>
        </w:rPr>
        <w:t>Місце проведення загальних зборів акціонерів</w:t>
      </w:r>
      <w:r w:rsidRPr="0079302A">
        <w:rPr>
          <w:sz w:val="24"/>
          <w:szCs w:val="24"/>
          <w:lang w:val="uk-UA"/>
        </w:rPr>
        <w:t xml:space="preserve">: м. </w:t>
      </w:r>
      <w:r w:rsidR="000905B6" w:rsidRPr="0079302A">
        <w:rPr>
          <w:sz w:val="24"/>
          <w:szCs w:val="24"/>
          <w:lang w:val="uk-UA"/>
        </w:rPr>
        <w:t>Горішні Плавні</w:t>
      </w:r>
      <w:r w:rsidRPr="0079302A">
        <w:rPr>
          <w:sz w:val="24"/>
          <w:szCs w:val="24"/>
          <w:lang w:val="uk-UA"/>
        </w:rPr>
        <w:t xml:space="preserve">,  вул. Будівельників, </w:t>
      </w:r>
      <w:r w:rsidR="00FA02F4">
        <w:rPr>
          <w:sz w:val="24"/>
          <w:szCs w:val="24"/>
          <w:lang w:val="uk-UA"/>
        </w:rPr>
        <w:t>б.</w:t>
      </w:r>
      <w:r w:rsidRPr="0079302A">
        <w:rPr>
          <w:sz w:val="24"/>
          <w:szCs w:val="24"/>
          <w:lang w:val="uk-UA"/>
        </w:rPr>
        <w:t>16, кімната для переговорів.</w:t>
      </w:r>
      <w:r w:rsidR="00146845" w:rsidRPr="0079302A">
        <w:rPr>
          <w:sz w:val="24"/>
          <w:szCs w:val="24"/>
          <w:lang w:val="uk-UA"/>
        </w:rPr>
        <w:t xml:space="preserve"> </w:t>
      </w:r>
    </w:p>
    <w:p w:rsidR="00185C94" w:rsidRPr="0079302A" w:rsidRDefault="00185C94" w:rsidP="00185C94">
      <w:pPr>
        <w:jc w:val="both"/>
        <w:rPr>
          <w:sz w:val="24"/>
          <w:szCs w:val="24"/>
          <w:lang w:val="uk-UA"/>
        </w:rPr>
      </w:pPr>
      <w:r w:rsidRPr="0079302A">
        <w:rPr>
          <w:b/>
          <w:sz w:val="24"/>
          <w:szCs w:val="24"/>
          <w:lang w:val="uk-UA"/>
        </w:rPr>
        <w:t>Час початку та закінчення реєстрації акціонерів</w:t>
      </w:r>
      <w:r w:rsidR="00C52AFD" w:rsidRPr="00C52AFD">
        <w:rPr>
          <w:b/>
          <w:sz w:val="23"/>
          <w:szCs w:val="23"/>
          <w:lang w:val="uk-UA"/>
        </w:rPr>
        <w:t xml:space="preserve"> </w:t>
      </w:r>
      <w:r w:rsidR="00C52AFD" w:rsidRPr="0006279F">
        <w:rPr>
          <w:b/>
          <w:sz w:val="23"/>
          <w:szCs w:val="23"/>
          <w:lang w:val="uk-UA"/>
        </w:rPr>
        <w:t>для участі у загальних зборах</w:t>
      </w:r>
      <w:r w:rsidRPr="0079302A">
        <w:rPr>
          <w:sz w:val="24"/>
          <w:szCs w:val="24"/>
          <w:lang w:val="uk-UA"/>
        </w:rPr>
        <w:t xml:space="preserve">: </w:t>
      </w:r>
      <w:r w:rsidR="009D22A6">
        <w:rPr>
          <w:sz w:val="24"/>
          <w:szCs w:val="24"/>
          <w:lang w:val="uk-UA"/>
        </w:rPr>
        <w:t>1</w:t>
      </w:r>
      <w:r w:rsidR="00C52AFD" w:rsidRPr="00C52AFD">
        <w:rPr>
          <w:sz w:val="24"/>
          <w:szCs w:val="24"/>
        </w:rPr>
        <w:t>8</w:t>
      </w:r>
      <w:r w:rsidRPr="0079302A">
        <w:rPr>
          <w:sz w:val="24"/>
          <w:szCs w:val="24"/>
          <w:lang w:val="uk-UA"/>
        </w:rPr>
        <w:t xml:space="preserve"> </w:t>
      </w:r>
      <w:r w:rsidR="008E22A5">
        <w:rPr>
          <w:sz w:val="24"/>
          <w:szCs w:val="24"/>
          <w:lang w:val="uk-UA"/>
        </w:rPr>
        <w:t>груд</w:t>
      </w:r>
      <w:r w:rsidRPr="0079302A">
        <w:rPr>
          <w:sz w:val="24"/>
          <w:szCs w:val="24"/>
          <w:lang w:val="uk-UA"/>
        </w:rPr>
        <w:t>ня з 1</w:t>
      </w:r>
      <w:r w:rsidR="009D22A6">
        <w:rPr>
          <w:sz w:val="24"/>
          <w:szCs w:val="24"/>
          <w:lang w:val="uk-UA"/>
        </w:rPr>
        <w:t>4</w:t>
      </w:r>
      <w:r w:rsidRPr="0079302A">
        <w:rPr>
          <w:sz w:val="24"/>
          <w:szCs w:val="24"/>
          <w:lang w:val="uk-UA"/>
        </w:rPr>
        <w:t>:30 до 1</w:t>
      </w:r>
      <w:r w:rsidR="003274D1">
        <w:rPr>
          <w:sz w:val="24"/>
          <w:szCs w:val="24"/>
          <w:lang w:val="uk-UA"/>
        </w:rPr>
        <w:t>4</w:t>
      </w:r>
      <w:r w:rsidRPr="0079302A">
        <w:rPr>
          <w:sz w:val="24"/>
          <w:szCs w:val="24"/>
          <w:lang w:val="uk-UA"/>
        </w:rPr>
        <w:t>:50 год.</w:t>
      </w:r>
    </w:p>
    <w:p w:rsidR="00185C94" w:rsidRPr="0079302A" w:rsidRDefault="00185C94" w:rsidP="0018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r w:rsidRPr="0079302A">
        <w:rPr>
          <w:b/>
          <w:color w:val="000000"/>
          <w:sz w:val="24"/>
          <w:szCs w:val="24"/>
          <w:lang w:val="uk-UA"/>
        </w:rPr>
        <w:t>Дата  складення  переліку  акціонерів,  які мають право на  участь у загальних зборах:</w:t>
      </w:r>
      <w:r w:rsidRPr="0079302A">
        <w:rPr>
          <w:color w:val="000000"/>
          <w:sz w:val="24"/>
          <w:szCs w:val="24"/>
          <w:lang w:val="uk-UA"/>
        </w:rPr>
        <w:t xml:space="preserve"> </w:t>
      </w:r>
      <w:r w:rsidR="006960BF" w:rsidRPr="0079302A">
        <w:rPr>
          <w:color w:val="000000"/>
          <w:sz w:val="24"/>
          <w:szCs w:val="24"/>
          <w:lang w:val="uk-UA"/>
        </w:rPr>
        <w:t>1</w:t>
      </w:r>
      <w:r w:rsidR="00C52AFD" w:rsidRPr="00C52AFD">
        <w:rPr>
          <w:color w:val="000000"/>
          <w:sz w:val="24"/>
          <w:szCs w:val="24"/>
        </w:rPr>
        <w:t>2</w:t>
      </w:r>
      <w:r w:rsidR="000905B6" w:rsidRPr="0079302A">
        <w:rPr>
          <w:color w:val="000000"/>
          <w:sz w:val="24"/>
          <w:szCs w:val="24"/>
          <w:lang w:val="uk-UA"/>
        </w:rPr>
        <w:t xml:space="preserve"> </w:t>
      </w:r>
      <w:r w:rsidR="009D22A6">
        <w:rPr>
          <w:color w:val="000000"/>
          <w:sz w:val="24"/>
          <w:szCs w:val="24"/>
          <w:lang w:val="uk-UA"/>
        </w:rPr>
        <w:t>грудн</w:t>
      </w:r>
      <w:r w:rsidRPr="0079302A">
        <w:rPr>
          <w:color w:val="000000"/>
          <w:sz w:val="24"/>
          <w:szCs w:val="24"/>
          <w:lang w:val="uk-UA"/>
        </w:rPr>
        <w:t>я 201</w:t>
      </w:r>
      <w:r w:rsidR="00C52AFD" w:rsidRPr="00C52AFD">
        <w:rPr>
          <w:color w:val="000000"/>
          <w:sz w:val="24"/>
          <w:szCs w:val="24"/>
        </w:rPr>
        <w:t>8</w:t>
      </w:r>
      <w:r w:rsidRPr="0079302A">
        <w:rPr>
          <w:color w:val="000000"/>
          <w:sz w:val="24"/>
          <w:szCs w:val="24"/>
          <w:lang w:val="uk-UA"/>
        </w:rPr>
        <w:t xml:space="preserve"> року. </w:t>
      </w:r>
    </w:p>
    <w:p w:rsidR="00BF33E3" w:rsidRPr="0079302A" w:rsidRDefault="00BF33E3" w:rsidP="00A4215F">
      <w:pPr>
        <w:jc w:val="center"/>
        <w:rPr>
          <w:rFonts w:eastAsia="Calibri"/>
          <w:sz w:val="24"/>
          <w:szCs w:val="24"/>
          <w:lang w:val="uk-UA"/>
        </w:rPr>
      </w:pPr>
    </w:p>
    <w:p w:rsidR="00C52AFD" w:rsidRPr="0006279F" w:rsidRDefault="00C52AFD" w:rsidP="00C52AFD">
      <w:pPr>
        <w:jc w:val="center"/>
        <w:rPr>
          <w:rFonts w:eastAsia="Calibri"/>
          <w:b/>
          <w:sz w:val="23"/>
          <w:szCs w:val="23"/>
          <w:lang w:val="uk-UA"/>
        </w:rPr>
      </w:pPr>
      <w:r w:rsidRPr="0006279F">
        <w:rPr>
          <w:rFonts w:eastAsia="Calibri"/>
          <w:b/>
          <w:sz w:val="23"/>
          <w:szCs w:val="23"/>
          <w:lang w:val="uk-UA"/>
        </w:rPr>
        <w:t>Перелік питань, що виносяться на голосування, згідно з проектом порядку денного:</w:t>
      </w:r>
    </w:p>
    <w:p w:rsidR="008E22A5" w:rsidRPr="00E152DA" w:rsidRDefault="008E22A5" w:rsidP="00036282">
      <w:pPr>
        <w:ind w:left="709" w:hanging="425"/>
        <w:jc w:val="center"/>
        <w:rPr>
          <w:rFonts w:eastAsia="Calibri"/>
          <w:b/>
          <w:sz w:val="24"/>
          <w:szCs w:val="24"/>
          <w:lang w:val="uk-UA"/>
        </w:rPr>
      </w:pPr>
    </w:p>
    <w:p w:rsidR="008E22A5" w:rsidRPr="005E5860" w:rsidRDefault="008E22A5" w:rsidP="00036282">
      <w:pPr>
        <w:pStyle w:val="a3"/>
        <w:numPr>
          <w:ilvl w:val="0"/>
          <w:numId w:val="14"/>
        </w:numPr>
        <w:ind w:left="709" w:hanging="425"/>
        <w:jc w:val="both"/>
        <w:rPr>
          <w:color w:val="000000"/>
          <w:sz w:val="24"/>
          <w:szCs w:val="24"/>
          <w:lang w:val="uk-UA"/>
        </w:rPr>
      </w:pPr>
      <w:r w:rsidRPr="005E5860">
        <w:rPr>
          <w:color w:val="000000"/>
          <w:sz w:val="24"/>
          <w:szCs w:val="24"/>
          <w:lang w:val="uk-UA"/>
        </w:rPr>
        <w:t xml:space="preserve">Обрання членів лічильної комісії </w:t>
      </w:r>
      <w:r w:rsidR="003274D1">
        <w:rPr>
          <w:color w:val="000000"/>
          <w:sz w:val="24"/>
          <w:szCs w:val="24"/>
          <w:lang w:val="uk-UA"/>
        </w:rPr>
        <w:t xml:space="preserve">позачергових </w:t>
      </w:r>
      <w:r w:rsidRPr="005E5860">
        <w:rPr>
          <w:color w:val="000000"/>
          <w:sz w:val="24"/>
          <w:szCs w:val="24"/>
          <w:lang w:val="uk-UA"/>
        </w:rPr>
        <w:t xml:space="preserve">загальних зборів акціонерів </w:t>
      </w:r>
      <w:proofErr w:type="spellStart"/>
      <w:r w:rsidRPr="005E5860">
        <w:rPr>
          <w:color w:val="000000"/>
          <w:sz w:val="24"/>
          <w:szCs w:val="24"/>
          <w:lang w:val="uk-UA"/>
        </w:rPr>
        <w:t>ПрАТ</w:t>
      </w:r>
      <w:proofErr w:type="spellEnd"/>
      <w:r w:rsidRPr="005E5860">
        <w:rPr>
          <w:color w:val="000000"/>
          <w:sz w:val="24"/>
          <w:szCs w:val="24"/>
          <w:lang w:val="uk-UA"/>
        </w:rPr>
        <w:t xml:space="preserve"> «ІВП»</w:t>
      </w:r>
      <w:r w:rsidRPr="005E5860">
        <w:rPr>
          <w:sz w:val="24"/>
          <w:szCs w:val="24"/>
          <w:lang w:val="uk-UA"/>
        </w:rPr>
        <w:t>, прийняття рішення про припинення їх повноважень</w:t>
      </w:r>
      <w:r w:rsidRPr="005E5860">
        <w:rPr>
          <w:color w:val="000000"/>
          <w:sz w:val="24"/>
          <w:szCs w:val="24"/>
          <w:lang w:val="uk-UA"/>
        </w:rPr>
        <w:t>.</w:t>
      </w:r>
    </w:p>
    <w:p w:rsidR="00C929C0" w:rsidRPr="009348A4" w:rsidRDefault="00C929C0" w:rsidP="00036282">
      <w:pPr>
        <w:pStyle w:val="a3"/>
        <w:numPr>
          <w:ilvl w:val="0"/>
          <w:numId w:val="14"/>
        </w:numPr>
        <w:spacing w:after="200" w:line="276" w:lineRule="auto"/>
        <w:ind w:left="709" w:hanging="425"/>
        <w:jc w:val="both"/>
        <w:rPr>
          <w:sz w:val="24"/>
          <w:szCs w:val="24"/>
          <w:lang w:val="uk-UA"/>
        </w:rPr>
      </w:pPr>
      <w:r w:rsidRPr="009348A4">
        <w:rPr>
          <w:color w:val="000000"/>
          <w:sz w:val="24"/>
          <w:szCs w:val="24"/>
          <w:lang w:val="uk-UA"/>
        </w:rPr>
        <w:t xml:space="preserve">Прийняття рішень з питань порядку проведення </w:t>
      </w:r>
      <w:r w:rsidR="003274D1">
        <w:rPr>
          <w:color w:val="000000"/>
          <w:sz w:val="24"/>
          <w:szCs w:val="24"/>
          <w:lang w:val="uk-UA"/>
        </w:rPr>
        <w:t xml:space="preserve">позачергових </w:t>
      </w:r>
      <w:r w:rsidRPr="009348A4">
        <w:rPr>
          <w:color w:val="000000"/>
          <w:sz w:val="24"/>
          <w:szCs w:val="24"/>
          <w:lang w:val="uk-UA"/>
        </w:rPr>
        <w:t>загальних зборів.</w:t>
      </w:r>
    </w:p>
    <w:p w:rsidR="00C929C0" w:rsidRPr="009348A4" w:rsidRDefault="00C929C0" w:rsidP="00036282">
      <w:pPr>
        <w:pStyle w:val="a3"/>
        <w:numPr>
          <w:ilvl w:val="0"/>
          <w:numId w:val="14"/>
        </w:numPr>
        <w:spacing w:after="200" w:line="276" w:lineRule="auto"/>
        <w:ind w:left="709" w:hanging="425"/>
        <w:jc w:val="both"/>
        <w:rPr>
          <w:sz w:val="24"/>
          <w:szCs w:val="24"/>
          <w:lang w:val="uk-UA"/>
        </w:rPr>
      </w:pPr>
      <w:r w:rsidRPr="009348A4">
        <w:rPr>
          <w:color w:val="000000"/>
          <w:sz w:val="24"/>
          <w:szCs w:val="24"/>
          <w:lang w:val="uk-UA"/>
        </w:rPr>
        <w:t xml:space="preserve">Про внесення змін до Статуту Товариства та затвердження його у новій редакції. </w:t>
      </w:r>
      <w:r w:rsidRPr="009348A4">
        <w:rPr>
          <w:sz w:val="24"/>
          <w:szCs w:val="24"/>
          <w:lang w:val="uk-UA"/>
        </w:rPr>
        <w:t>Затвердження уповноваженої особи на підписання нової редакції Статуту Товариства.</w:t>
      </w:r>
    </w:p>
    <w:p w:rsidR="00C929C0" w:rsidRDefault="00C929C0" w:rsidP="00036282">
      <w:pPr>
        <w:pStyle w:val="a3"/>
        <w:numPr>
          <w:ilvl w:val="0"/>
          <w:numId w:val="14"/>
        </w:numPr>
        <w:spacing w:after="200" w:line="276" w:lineRule="auto"/>
        <w:ind w:left="709" w:hanging="425"/>
        <w:jc w:val="both"/>
        <w:rPr>
          <w:sz w:val="24"/>
          <w:szCs w:val="24"/>
          <w:lang w:val="uk-UA"/>
        </w:rPr>
      </w:pPr>
      <w:r w:rsidRPr="009348A4">
        <w:rPr>
          <w:color w:val="000000"/>
          <w:sz w:val="24"/>
          <w:szCs w:val="24"/>
          <w:lang w:val="uk-UA"/>
        </w:rPr>
        <w:t xml:space="preserve">Про внесення змін до </w:t>
      </w:r>
      <w:r w:rsidR="00FA02F4">
        <w:rPr>
          <w:color w:val="000000"/>
          <w:sz w:val="24"/>
          <w:szCs w:val="24"/>
          <w:lang w:val="uk-UA"/>
        </w:rPr>
        <w:t>внутрішніх положень</w:t>
      </w:r>
      <w:r w:rsidRPr="009348A4">
        <w:rPr>
          <w:color w:val="000000"/>
          <w:sz w:val="24"/>
          <w:szCs w:val="24"/>
          <w:lang w:val="uk-UA"/>
        </w:rPr>
        <w:t xml:space="preserve"> Товариства</w:t>
      </w:r>
      <w:r w:rsidR="00FA02F4">
        <w:rPr>
          <w:color w:val="000000"/>
          <w:sz w:val="24"/>
          <w:szCs w:val="24"/>
          <w:lang w:val="uk-UA"/>
        </w:rPr>
        <w:t xml:space="preserve"> </w:t>
      </w:r>
      <w:r w:rsidRPr="009348A4">
        <w:rPr>
          <w:color w:val="000000"/>
          <w:sz w:val="24"/>
          <w:szCs w:val="24"/>
          <w:lang w:val="uk-UA"/>
        </w:rPr>
        <w:t xml:space="preserve">та затвердження </w:t>
      </w:r>
      <w:r w:rsidR="00FA02F4">
        <w:rPr>
          <w:color w:val="000000"/>
          <w:sz w:val="24"/>
          <w:szCs w:val="24"/>
          <w:lang w:val="uk-UA"/>
        </w:rPr>
        <w:t>їх</w:t>
      </w:r>
      <w:r w:rsidRPr="009348A4">
        <w:rPr>
          <w:color w:val="000000"/>
          <w:sz w:val="24"/>
          <w:szCs w:val="24"/>
          <w:lang w:val="uk-UA"/>
        </w:rPr>
        <w:t xml:space="preserve"> у новій редакції.</w:t>
      </w:r>
      <w:r w:rsidR="00C36D1C" w:rsidRPr="00C36D1C">
        <w:rPr>
          <w:sz w:val="24"/>
          <w:szCs w:val="24"/>
          <w:lang w:val="uk-UA"/>
        </w:rPr>
        <w:t xml:space="preserve"> </w:t>
      </w:r>
      <w:r w:rsidR="00C36D1C" w:rsidRPr="00FD5E91">
        <w:rPr>
          <w:sz w:val="24"/>
          <w:szCs w:val="24"/>
          <w:lang w:val="uk-UA"/>
        </w:rPr>
        <w:t xml:space="preserve">Затвердження уповноваженої особи на підписання нової редакції </w:t>
      </w:r>
      <w:r w:rsidR="00C36D1C">
        <w:rPr>
          <w:sz w:val="24"/>
          <w:szCs w:val="24"/>
          <w:lang w:val="uk-UA"/>
        </w:rPr>
        <w:t>внутрішніх положень</w:t>
      </w:r>
      <w:r w:rsidR="00C36D1C" w:rsidRPr="00FD5E91">
        <w:rPr>
          <w:sz w:val="24"/>
          <w:szCs w:val="24"/>
          <w:lang w:val="uk-UA"/>
        </w:rPr>
        <w:t xml:space="preserve"> Товариства.</w:t>
      </w:r>
    </w:p>
    <w:p w:rsidR="00B15855" w:rsidRPr="009060F4" w:rsidRDefault="002F19B4" w:rsidP="00191F6E">
      <w:pPr>
        <w:tabs>
          <w:tab w:val="left" w:pos="540"/>
        </w:tabs>
        <w:ind w:left="540" w:hanging="540"/>
        <w:jc w:val="center"/>
        <w:rPr>
          <w:b/>
          <w:caps/>
          <w:sz w:val="24"/>
          <w:szCs w:val="24"/>
          <w:lang w:val="uk-UA"/>
        </w:rPr>
      </w:pPr>
      <w:r w:rsidRPr="009060F4">
        <w:rPr>
          <w:b/>
          <w:sz w:val="24"/>
          <w:szCs w:val="24"/>
          <w:lang w:val="uk-UA"/>
        </w:rPr>
        <w:t>Проекти рішень</w:t>
      </w:r>
      <w:r w:rsidR="00191F6E" w:rsidRPr="009060F4">
        <w:rPr>
          <w:b/>
          <w:sz w:val="24"/>
          <w:szCs w:val="24"/>
          <w:lang w:val="uk-UA"/>
        </w:rPr>
        <w:t xml:space="preserve"> </w:t>
      </w:r>
      <w:r w:rsidR="00CC6232" w:rsidRPr="009060F4">
        <w:rPr>
          <w:b/>
          <w:sz w:val="24"/>
          <w:szCs w:val="24"/>
          <w:lang w:val="uk-UA"/>
        </w:rPr>
        <w:t>позачергов</w:t>
      </w:r>
      <w:r w:rsidR="00B15855" w:rsidRPr="009060F4">
        <w:rPr>
          <w:b/>
          <w:sz w:val="24"/>
          <w:szCs w:val="24"/>
          <w:lang w:val="uk-UA"/>
        </w:rPr>
        <w:t>их загальних зборів акціонерів</w:t>
      </w:r>
      <w:r w:rsidR="00B15855" w:rsidRPr="009060F4">
        <w:rPr>
          <w:b/>
          <w:caps/>
          <w:sz w:val="24"/>
          <w:szCs w:val="24"/>
          <w:lang w:val="uk-UA"/>
        </w:rPr>
        <w:t xml:space="preserve"> </w:t>
      </w:r>
      <w:proofErr w:type="spellStart"/>
      <w:r w:rsidR="00B15855" w:rsidRPr="009060F4">
        <w:rPr>
          <w:b/>
          <w:caps/>
          <w:sz w:val="24"/>
          <w:szCs w:val="24"/>
          <w:lang w:val="uk-UA"/>
        </w:rPr>
        <w:t>П</w:t>
      </w:r>
      <w:r w:rsidR="00B15855" w:rsidRPr="009060F4">
        <w:rPr>
          <w:b/>
          <w:sz w:val="24"/>
          <w:szCs w:val="24"/>
          <w:lang w:val="uk-UA"/>
        </w:rPr>
        <w:t>р</w:t>
      </w:r>
      <w:r w:rsidR="00B15855" w:rsidRPr="009060F4">
        <w:rPr>
          <w:b/>
          <w:caps/>
          <w:sz w:val="24"/>
          <w:szCs w:val="24"/>
          <w:lang w:val="uk-UA"/>
        </w:rPr>
        <w:t>АТ</w:t>
      </w:r>
      <w:proofErr w:type="spellEnd"/>
      <w:r w:rsidR="00B15855" w:rsidRPr="009060F4">
        <w:rPr>
          <w:b/>
          <w:caps/>
          <w:sz w:val="24"/>
          <w:szCs w:val="24"/>
          <w:lang w:val="uk-UA"/>
        </w:rPr>
        <w:t xml:space="preserve"> «ІВП»</w:t>
      </w:r>
    </w:p>
    <w:p w:rsidR="00B15855" w:rsidRPr="009060F4" w:rsidRDefault="00B15855" w:rsidP="00B15855">
      <w:pPr>
        <w:tabs>
          <w:tab w:val="left" w:pos="540"/>
        </w:tabs>
        <w:ind w:left="540"/>
        <w:jc w:val="both"/>
        <w:rPr>
          <w:b/>
          <w:sz w:val="24"/>
          <w:szCs w:val="24"/>
          <w:lang w:val="uk-UA"/>
        </w:rPr>
      </w:pPr>
    </w:p>
    <w:p w:rsidR="00B15855" w:rsidRPr="0079302A" w:rsidRDefault="00B15855" w:rsidP="00B15855">
      <w:pPr>
        <w:jc w:val="both"/>
        <w:rPr>
          <w:b/>
          <w:sz w:val="24"/>
          <w:szCs w:val="24"/>
          <w:lang w:val="uk-UA"/>
        </w:rPr>
      </w:pPr>
      <w:r w:rsidRPr="0079302A">
        <w:rPr>
          <w:sz w:val="24"/>
          <w:szCs w:val="24"/>
          <w:u w:val="single"/>
          <w:lang w:val="uk-UA"/>
        </w:rPr>
        <w:t>З першого питання проекту порядку денного</w:t>
      </w:r>
      <w:r w:rsidRPr="0079302A">
        <w:rPr>
          <w:sz w:val="24"/>
          <w:szCs w:val="24"/>
          <w:lang w:val="uk-UA"/>
        </w:rPr>
        <w:t xml:space="preserve"> «</w:t>
      </w:r>
      <w:r w:rsidRPr="0079302A">
        <w:rPr>
          <w:b/>
          <w:color w:val="000000"/>
          <w:sz w:val="24"/>
          <w:szCs w:val="24"/>
          <w:lang w:val="uk-UA"/>
        </w:rPr>
        <w:t xml:space="preserve">Обрання членів лічильної комісії  </w:t>
      </w:r>
      <w:r w:rsidR="003274D1">
        <w:rPr>
          <w:b/>
          <w:color w:val="000000"/>
          <w:sz w:val="24"/>
          <w:szCs w:val="24"/>
          <w:lang w:val="uk-UA"/>
        </w:rPr>
        <w:t xml:space="preserve">позачергових </w:t>
      </w:r>
      <w:r w:rsidRPr="0079302A">
        <w:rPr>
          <w:b/>
          <w:color w:val="000000"/>
          <w:sz w:val="24"/>
          <w:szCs w:val="24"/>
          <w:lang w:val="uk-UA"/>
        </w:rPr>
        <w:t xml:space="preserve">загальних зборів акціонерів </w:t>
      </w:r>
      <w:proofErr w:type="spellStart"/>
      <w:r w:rsidRPr="0079302A">
        <w:rPr>
          <w:b/>
          <w:color w:val="000000"/>
          <w:sz w:val="24"/>
          <w:szCs w:val="24"/>
          <w:lang w:val="uk-UA"/>
        </w:rPr>
        <w:t>ПрАТ</w:t>
      </w:r>
      <w:proofErr w:type="spellEnd"/>
      <w:r w:rsidRPr="0079302A">
        <w:rPr>
          <w:b/>
          <w:color w:val="000000"/>
          <w:sz w:val="24"/>
          <w:szCs w:val="24"/>
          <w:lang w:val="uk-UA"/>
        </w:rPr>
        <w:t xml:space="preserve"> «ІВП»</w:t>
      </w:r>
      <w:r w:rsidRPr="0079302A">
        <w:rPr>
          <w:sz w:val="24"/>
          <w:szCs w:val="24"/>
          <w:lang w:val="uk-UA"/>
        </w:rPr>
        <w:t xml:space="preserve">, </w:t>
      </w:r>
      <w:r w:rsidRPr="0079302A">
        <w:rPr>
          <w:b/>
          <w:sz w:val="24"/>
          <w:szCs w:val="24"/>
          <w:lang w:val="uk-UA"/>
        </w:rPr>
        <w:t>прийняття рішення про припинення їх повноважень</w:t>
      </w:r>
      <w:r w:rsidRPr="0079302A">
        <w:rPr>
          <w:b/>
          <w:color w:val="000000"/>
          <w:sz w:val="24"/>
          <w:szCs w:val="24"/>
          <w:lang w:val="uk-UA"/>
        </w:rPr>
        <w:t>»:</w:t>
      </w:r>
    </w:p>
    <w:p w:rsidR="00B15855" w:rsidRPr="0079302A" w:rsidRDefault="00B15855" w:rsidP="00B15855">
      <w:pPr>
        <w:numPr>
          <w:ilvl w:val="0"/>
          <w:numId w:val="5"/>
        </w:numPr>
        <w:tabs>
          <w:tab w:val="clear" w:pos="1320"/>
          <w:tab w:val="num" w:pos="709"/>
        </w:tabs>
        <w:ind w:left="709" w:hanging="283"/>
        <w:jc w:val="both"/>
        <w:rPr>
          <w:sz w:val="24"/>
          <w:szCs w:val="24"/>
          <w:lang w:val="uk-UA"/>
        </w:rPr>
      </w:pPr>
      <w:r w:rsidRPr="0079302A">
        <w:rPr>
          <w:sz w:val="24"/>
          <w:szCs w:val="24"/>
          <w:lang w:val="uk-UA"/>
        </w:rPr>
        <w:t xml:space="preserve">Обрати лічильну комісію в складі двох осіб, а саме:  _________________________ . </w:t>
      </w:r>
    </w:p>
    <w:p w:rsidR="00B15855" w:rsidRPr="0079302A" w:rsidRDefault="00B15855" w:rsidP="00B15855">
      <w:pPr>
        <w:numPr>
          <w:ilvl w:val="0"/>
          <w:numId w:val="5"/>
        </w:numPr>
        <w:tabs>
          <w:tab w:val="clear" w:pos="1320"/>
          <w:tab w:val="num" w:pos="709"/>
        </w:tabs>
        <w:ind w:left="709" w:hanging="283"/>
        <w:jc w:val="both"/>
        <w:rPr>
          <w:sz w:val="24"/>
          <w:szCs w:val="24"/>
          <w:lang w:val="uk-UA"/>
        </w:rPr>
      </w:pPr>
      <w:r w:rsidRPr="0079302A">
        <w:rPr>
          <w:sz w:val="24"/>
          <w:szCs w:val="24"/>
          <w:lang w:val="uk-UA"/>
        </w:rPr>
        <w:t xml:space="preserve">Обрати Головою лічильної комісії </w:t>
      </w:r>
      <w:r w:rsidRPr="0079302A">
        <w:rPr>
          <w:color w:val="000000"/>
          <w:sz w:val="24"/>
          <w:szCs w:val="24"/>
          <w:lang w:val="uk-UA"/>
        </w:rPr>
        <w:t>______________________________ .</w:t>
      </w:r>
    </w:p>
    <w:p w:rsidR="00B15855" w:rsidRPr="0079302A" w:rsidRDefault="00B15855" w:rsidP="00B15855">
      <w:pPr>
        <w:numPr>
          <w:ilvl w:val="0"/>
          <w:numId w:val="5"/>
        </w:numPr>
        <w:tabs>
          <w:tab w:val="clear" w:pos="1320"/>
          <w:tab w:val="num" w:pos="709"/>
        </w:tabs>
        <w:ind w:left="709" w:hanging="283"/>
        <w:jc w:val="both"/>
        <w:rPr>
          <w:sz w:val="24"/>
          <w:szCs w:val="24"/>
          <w:lang w:val="uk-UA"/>
        </w:rPr>
      </w:pPr>
      <w:r w:rsidRPr="0079302A">
        <w:rPr>
          <w:color w:val="000000"/>
          <w:sz w:val="24"/>
          <w:szCs w:val="24"/>
          <w:lang w:val="uk-UA"/>
        </w:rPr>
        <w:t xml:space="preserve">Вважати, що повноваження членів лічильної комісії припиняються разом з закінченням роботи </w:t>
      </w:r>
      <w:r w:rsidR="00F57609">
        <w:rPr>
          <w:color w:val="000000"/>
          <w:sz w:val="24"/>
          <w:szCs w:val="24"/>
          <w:lang w:val="uk-UA"/>
        </w:rPr>
        <w:t>позачергов</w:t>
      </w:r>
      <w:r w:rsidRPr="0079302A">
        <w:rPr>
          <w:color w:val="000000"/>
          <w:sz w:val="24"/>
          <w:szCs w:val="24"/>
          <w:lang w:val="uk-UA"/>
        </w:rPr>
        <w:t>их загальних зборів акціонерів.</w:t>
      </w:r>
    </w:p>
    <w:p w:rsidR="0079302A" w:rsidRPr="0079302A" w:rsidRDefault="0079302A" w:rsidP="0079302A">
      <w:pPr>
        <w:ind w:left="709"/>
        <w:jc w:val="both"/>
        <w:rPr>
          <w:sz w:val="24"/>
          <w:szCs w:val="24"/>
          <w:lang w:val="uk-UA"/>
        </w:rPr>
      </w:pPr>
    </w:p>
    <w:p w:rsidR="00B15855" w:rsidRPr="0079302A" w:rsidRDefault="00B15855" w:rsidP="00B15855">
      <w:pPr>
        <w:pStyle w:val="a3"/>
        <w:ind w:left="0"/>
        <w:jc w:val="both"/>
        <w:rPr>
          <w:b/>
          <w:color w:val="000000"/>
          <w:sz w:val="24"/>
          <w:szCs w:val="24"/>
          <w:lang w:val="uk-UA"/>
        </w:rPr>
      </w:pPr>
      <w:r w:rsidRPr="0079302A">
        <w:rPr>
          <w:sz w:val="24"/>
          <w:szCs w:val="24"/>
          <w:u w:val="single"/>
          <w:lang w:val="uk-UA"/>
        </w:rPr>
        <w:t>З другого питання проекту порядку денного</w:t>
      </w:r>
      <w:r w:rsidRPr="0079302A">
        <w:rPr>
          <w:b/>
          <w:sz w:val="24"/>
          <w:szCs w:val="24"/>
          <w:lang w:val="uk-UA"/>
        </w:rPr>
        <w:t xml:space="preserve">  «</w:t>
      </w:r>
      <w:r w:rsidR="008B2CF7" w:rsidRPr="008B2CF7">
        <w:rPr>
          <w:b/>
          <w:color w:val="000000"/>
          <w:sz w:val="24"/>
          <w:szCs w:val="24"/>
          <w:lang w:val="uk-UA"/>
        </w:rPr>
        <w:t xml:space="preserve">Прийняття рішень з питань порядку проведення </w:t>
      </w:r>
      <w:r w:rsidR="003274D1">
        <w:rPr>
          <w:b/>
          <w:color w:val="000000"/>
          <w:sz w:val="24"/>
          <w:szCs w:val="24"/>
          <w:lang w:val="uk-UA"/>
        </w:rPr>
        <w:t xml:space="preserve">позачергових </w:t>
      </w:r>
      <w:r w:rsidR="008B2CF7" w:rsidRPr="008B2CF7">
        <w:rPr>
          <w:b/>
          <w:color w:val="000000"/>
          <w:sz w:val="24"/>
          <w:szCs w:val="24"/>
          <w:lang w:val="uk-UA"/>
        </w:rPr>
        <w:t>загальних зборів</w:t>
      </w:r>
      <w:r w:rsidR="00C75FD0">
        <w:rPr>
          <w:rFonts w:eastAsia="Calibri"/>
          <w:b/>
          <w:sz w:val="24"/>
          <w:szCs w:val="24"/>
          <w:lang w:val="uk-UA"/>
        </w:rPr>
        <w:t>»</w:t>
      </w:r>
      <w:r w:rsidRPr="0079302A">
        <w:rPr>
          <w:b/>
          <w:sz w:val="24"/>
          <w:szCs w:val="24"/>
          <w:lang w:val="uk-UA"/>
        </w:rPr>
        <w:t>:</w:t>
      </w:r>
    </w:p>
    <w:p w:rsidR="009D22A6" w:rsidRPr="000E476F" w:rsidRDefault="009D22A6" w:rsidP="009D22A6">
      <w:pPr>
        <w:numPr>
          <w:ilvl w:val="0"/>
          <w:numId w:val="5"/>
        </w:numPr>
        <w:tabs>
          <w:tab w:val="clear" w:pos="1320"/>
          <w:tab w:val="left" w:pos="709"/>
        </w:tabs>
        <w:ind w:left="709" w:hanging="283"/>
        <w:jc w:val="both"/>
        <w:rPr>
          <w:sz w:val="24"/>
          <w:szCs w:val="24"/>
          <w:lang w:val="uk-UA"/>
        </w:rPr>
      </w:pPr>
      <w:r w:rsidRPr="000E476F">
        <w:rPr>
          <w:color w:val="000000"/>
          <w:sz w:val="24"/>
          <w:szCs w:val="24"/>
          <w:lang w:val="uk-UA"/>
        </w:rPr>
        <w:t xml:space="preserve">Обрати Головою загальних зборів акціонерів </w:t>
      </w:r>
      <w:r w:rsidR="00E846B6">
        <w:rPr>
          <w:color w:val="000000"/>
          <w:sz w:val="24"/>
          <w:szCs w:val="24"/>
          <w:lang w:val="uk-UA"/>
        </w:rPr>
        <w:t>_____________________</w:t>
      </w:r>
      <w:r>
        <w:rPr>
          <w:color w:val="000000"/>
          <w:sz w:val="24"/>
          <w:szCs w:val="24"/>
          <w:lang w:val="uk-UA"/>
        </w:rPr>
        <w:t>, се</w:t>
      </w:r>
      <w:r w:rsidRPr="000E476F">
        <w:rPr>
          <w:color w:val="000000"/>
          <w:sz w:val="24"/>
          <w:szCs w:val="24"/>
          <w:lang w:val="uk-UA"/>
        </w:rPr>
        <w:t>кретарем загальних зборів</w:t>
      </w:r>
      <w:r>
        <w:rPr>
          <w:color w:val="000000"/>
          <w:sz w:val="24"/>
          <w:szCs w:val="24"/>
          <w:lang w:val="uk-UA"/>
        </w:rPr>
        <w:t xml:space="preserve"> акціонерів обрати </w:t>
      </w:r>
      <w:r w:rsidR="00E846B6">
        <w:rPr>
          <w:color w:val="000000"/>
          <w:sz w:val="24"/>
          <w:szCs w:val="24"/>
          <w:lang w:val="uk-UA"/>
        </w:rPr>
        <w:t xml:space="preserve">________________________ </w:t>
      </w:r>
      <w:r w:rsidRPr="000E476F">
        <w:rPr>
          <w:color w:val="000000"/>
          <w:sz w:val="24"/>
          <w:szCs w:val="24"/>
          <w:lang w:val="uk-UA"/>
        </w:rPr>
        <w:t xml:space="preserve">. </w:t>
      </w:r>
    </w:p>
    <w:p w:rsidR="009D22A6" w:rsidRPr="000E476F" w:rsidRDefault="009D22A6" w:rsidP="009D22A6">
      <w:pPr>
        <w:numPr>
          <w:ilvl w:val="0"/>
          <w:numId w:val="5"/>
        </w:numPr>
        <w:tabs>
          <w:tab w:val="clear" w:pos="1320"/>
          <w:tab w:val="left" w:pos="709"/>
        </w:tabs>
        <w:ind w:left="709" w:hanging="283"/>
        <w:jc w:val="both"/>
        <w:rPr>
          <w:color w:val="000000"/>
          <w:sz w:val="24"/>
          <w:szCs w:val="24"/>
          <w:lang w:val="uk-UA"/>
        </w:rPr>
      </w:pPr>
      <w:r w:rsidRPr="000E476F">
        <w:rPr>
          <w:color w:val="000000"/>
          <w:sz w:val="24"/>
          <w:szCs w:val="24"/>
          <w:lang w:val="uk-UA"/>
        </w:rPr>
        <w:t>Затвердити наступний регламент проведення загальних зб</w:t>
      </w:r>
      <w:r>
        <w:rPr>
          <w:color w:val="000000"/>
          <w:sz w:val="24"/>
          <w:szCs w:val="24"/>
          <w:lang w:val="uk-UA"/>
        </w:rPr>
        <w:t xml:space="preserve">орів акціонерів: виступаючим з 3 </w:t>
      </w:r>
      <w:r w:rsidR="008B2CF7">
        <w:rPr>
          <w:color w:val="000000"/>
          <w:sz w:val="24"/>
          <w:szCs w:val="24"/>
          <w:lang w:val="uk-UA"/>
        </w:rPr>
        <w:t xml:space="preserve">та 4 </w:t>
      </w:r>
      <w:r>
        <w:rPr>
          <w:color w:val="000000"/>
          <w:sz w:val="24"/>
          <w:szCs w:val="24"/>
          <w:lang w:val="uk-UA"/>
        </w:rPr>
        <w:t xml:space="preserve">питання надати до </w:t>
      </w:r>
      <w:r w:rsidR="00B0183F">
        <w:rPr>
          <w:color w:val="000000"/>
          <w:sz w:val="24"/>
          <w:szCs w:val="24"/>
          <w:lang w:val="uk-UA"/>
        </w:rPr>
        <w:t>10</w:t>
      </w:r>
      <w:r w:rsidRPr="000E476F">
        <w:rPr>
          <w:color w:val="000000"/>
          <w:sz w:val="24"/>
          <w:szCs w:val="24"/>
          <w:lang w:val="uk-UA"/>
        </w:rPr>
        <w:t xml:space="preserve"> хвилин</w:t>
      </w:r>
      <w:r w:rsidR="008B2CF7">
        <w:rPr>
          <w:color w:val="000000"/>
          <w:sz w:val="24"/>
          <w:szCs w:val="24"/>
          <w:lang w:val="uk-UA"/>
        </w:rPr>
        <w:t xml:space="preserve">, </w:t>
      </w:r>
      <w:r w:rsidRPr="000E476F">
        <w:rPr>
          <w:color w:val="000000"/>
          <w:sz w:val="24"/>
          <w:szCs w:val="24"/>
          <w:lang w:val="uk-UA"/>
        </w:rPr>
        <w:t xml:space="preserve">виступаючим при обговоренні цих питань – до </w:t>
      </w:r>
      <w:r>
        <w:rPr>
          <w:color w:val="000000"/>
          <w:sz w:val="24"/>
          <w:szCs w:val="24"/>
          <w:lang w:val="uk-UA"/>
        </w:rPr>
        <w:t>3</w:t>
      </w:r>
      <w:r w:rsidRPr="000E476F">
        <w:rPr>
          <w:color w:val="000000"/>
          <w:sz w:val="24"/>
          <w:szCs w:val="24"/>
          <w:lang w:val="uk-UA"/>
        </w:rPr>
        <w:t xml:space="preserve"> хвилин; в цілому провести загальні збори акціонерів протягом  1,0 годин</w:t>
      </w:r>
      <w:r>
        <w:rPr>
          <w:color w:val="000000"/>
          <w:sz w:val="24"/>
          <w:szCs w:val="24"/>
          <w:lang w:val="uk-UA"/>
        </w:rPr>
        <w:t>и</w:t>
      </w:r>
      <w:r w:rsidRPr="000E476F">
        <w:rPr>
          <w:color w:val="000000"/>
          <w:sz w:val="24"/>
          <w:szCs w:val="24"/>
          <w:lang w:val="uk-UA"/>
        </w:rPr>
        <w:t>;</w:t>
      </w:r>
    </w:p>
    <w:p w:rsidR="009D22A6" w:rsidRPr="000E476F" w:rsidRDefault="009D22A6" w:rsidP="009D22A6">
      <w:pPr>
        <w:numPr>
          <w:ilvl w:val="0"/>
          <w:numId w:val="5"/>
        </w:numPr>
        <w:tabs>
          <w:tab w:val="clear" w:pos="1320"/>
          <w:tab w:val="left" w:pos="709"/>
        </w:tabs>
        <w:ind w:left="709" w:hanging="283"/>
        <w:jc w:val="both"/>
        <w:rPr>
          <w:i/>
          <w:iCs/>
          <w:sz w:val="24"/>
          <w:szCs w:val="24"/>
          <w:lang w:val="uk-UA"/>
        </w:rPr>
      </w:pPr>
      <w:r w:rsidRPr="000E476F">
        <w:rPr>
          <w:sz w:val="24"/>
          <w:szCs w:val="24"/>
          <w:lang w:val="uk-UA"/>
        </w:rPr>
        <w:lastRenderedPageBreak/>
        <w:t xml:space="preserve">Директору Товариства </w:t>
      </w:r>
      <w:r w:rsidR="008B2CF7">
        <w:rPr>
          <w:sz w:val="24"/>
          <w:szCs w:val="24"/>
          <w:lang w:val="uk-UA"/>
        </w:rPr>
        <w:t xml:space="preserve">відповідно до вимог чинного законодавства </w:t>
      </w:r>
      <w:r w:rsidRPr="000E476F">
        <w:rPr>
          <w:sz w:val="24"/>
          <w:szCs w:val="24"/>
          <w:lang w:val="uk-UA"/>
        </w:rPr>
        <w:t>довести до відома акціонерів підсумки голосування з питань порядку денного загальних зборів у спосіб, визначений Статутом Товариства.</w:t>
      </w:r>
    </w:p>
    <w:p w:rsidR="00B15855" w:rsidRPr="0079302A" w:rsidRDefault="00B15855" w:rsidP="00B15855">
      <w:pPr>
        <w:jc w:val="both"/>
        <w:rPr>
          <w:sz w:val="24"/>
          <w:szCs w:val="24"/>
          <w:lang w:val="uk-UA"/>
        </w:rPr>
      </w:pPr>
    </w:p>
    <w:p w:rsidR="00B15855" w:rsidRPr="0079302A" w:rsidRDefault="008B2CF7" w:rsidP="00B15855">
      <w:pPr>
        <w:pStyle w:val="a3"/>
        <w:ind w:left="0"/>
        <w:jc w:val="both"/>
        <w:rPr>
          <w:b/>
          <w:color w:val="000000"/>
          <w:sz w:val="24"/>
          <w:szCs w:val="24"/>
          <w:lang w:val="uk-UA"/>
        </w:rPr>
      </w:pPr>
      <w:r>
        <w:rPr>
          <w:sz w:val="24"/>
          <w:szCs w:val="24"/>
          <w:u w:val="single"/>
          <w:lang w:val="uk-UA"/>
        </w:rPr>
        <w:t xml:space="preserve">З  </w:t>
      </w:r>
      <w:r w:rsidR="00FA02F4">
        <w:rPr>
          <w:sz w:val="24"/>
          <w:szCs w:val="24"/>
          <w:u w:val="single"/>
          <w:lang w:val="uk-UA"/>
        </w:rPr>
        <w:t>треть</w:t>
      </w:r>
      <w:r w:rsidRPr="0079302A">
        <w:rPr>
          <w:sz w:val="24"/>
          <w:szCs w:val="24"/>
          <w:u w:val="single"/>
          <w:lang w:val="uk-UA"/>
        </w:rPr>
        <w:t>ого питання проекту порядку</w:t>
      </w:r>
      <w:r w:rsidRPr="0079302A">
        <w:rPr>
          <w:b/>
          <w:sz w:val="24"/>
          <w:szCs w:val="24"/>
          <w:u w:val="single"/>
          <w:lang w:val="uk-UA"/>
        </w:rPr>
        <w:t xml:space="preserve"> </w:t>
      </w:r>
      <w:r w:rsidRPr="0079302A">
        <w:rPr>
          <w:sz w:val="24"/>
          <w:szCs w:val="24"/>
          <w:u w:val="single"/>
          <w:lang w:val="uk-UA"/>
        </w:rPr>
        <w:t xml:space="preserve">денного </w:t>
      </w:r>
      <w:r w:rsidRPr="0079302A">
        <w:rPr>
          <w:b/>
          <w:sz w:val="24"/>
          <w:szCs w:val="24"/>
          <w:lang w:val="uk-UA"/>
        </w:rPr>
        <w:t xml:space="preserve"> </w:t>
      </w:r>
      <w:r w:rsidR="00B15855" w:rsidRPr="0079302A">
        <w:rPr>
          <w:b/>
          <w:sz w:val="24"/>
          <w:szCs w:val="24"/>
          <w:lang w:val="uk-UA"/>
        </w:rPr>
        <w:t>«</w:t>
      </w:r>
      <w:r w:rsidR="009D22A6" w:rsidRPr="009D22A6">
        <w:rPr>
          <w:b/>
          <w:color w:val="000000"/>
          <w:sz w:val="24"/>
          <w:szCs w:val="24"/>
          <w:lang w:val="uk-UA"/>
        </w:rPr>
        <w:t xml:space="preserve">Про внесення змін до Статуту </w:t>
      </w:r>
      <w:r>
        <w:rPr>
          <w:b/>
          <w:color w:val="000000"/>
          <w:sz w:val="24"/>
          <w:szCs w:val="24"/>
          <w:lang w:val="uk-UA"/>
        </w:rPr>
        <w:t>Товариства</w:t>
      </w:r>
      <w:r w:rsidR="009D22A6" w:rsidRPr="009D22A6">
        <w:rPr>
          <w:b/>
          <w:color w:val="000000"/>
          <w:sz w:val="24"/>
          <w:szCs w:val="24"/>
          <w:lang w:val="uk-UA"/>
        </w:rPr>
        <w:t xml:space="preserve"> та</w:t>
      </w:r>
      <w:r w:rsidR="009D22A6" w:rsidRPr="009D22A6">
        <w:rPr>
          <w:rFonts w:eastAsia="Calibri"/>
          <w:b/>
          <w:sz w:val="24"/>
          <w:szCs w:val="24"/>
          <w:lang w:val="uk-UA"/>
        </w:rPr>
        <w:t xml:space="preserve"> затвердження його в новій редакції</w:t>
      </w:r>
      <w:r w:rsidR="00EB7FE9">
        <w:rPr>
          <w:rFonts w:eastAsia="Calibri"/>
          <w:b/>
          <w:sz w:val="24"/>
          <w:szCs w:val="24"/>
          <w:lang w:val="uk-UA"/>
        </w:rPr>
        <w:t xml:space="preserve">. </w:t>
      </w:r>
      <w:r w:rsidR="00EB7FE9" w:rsidRPr="008E22A5">
        <w:rPr>
          <w:b/>
          <w:sz w:val="24"/>
          <w:szCs w:val="24"/>
          <w:lang w:val="uk-UA"/>
        </w:rPr>
        <w:t>Затвердження уповноваженої особи на підписання нової редакції Статуту Товариства</w:t>
      </w:r>
      <w:r w:rsidR="00B15855" w:rsidRPr="0079302A">
        <w:rPr>
          <w:rFonts w:eastAsia="Calibri"/>
          <w:b/>
          <w:color w:val="000000"/>
          <w:sz w:val="24"/>
          <w:szCs w:val="24"/>
          <w:lang w:val="uk-UA"/>
        </w:rPr>
        <w:t>»</w:t>
      </w:r>
      <w:r w:rsidR="00B15855" w:rsidRPr="0079302A">
        <w:rPr>
          <w:b/>
          <w:color w:val="000000"/>
          <w:sz w:val="24"/>
          <w:szCs w:val="24"/>
          <w:lang w:val="uk-UA"/>
        </w:rPr>
        <w:t>:</w:t>
      </w:r>
    </w:p>
    <w:p w:rsidR="009D22A6" w:rsidRPr="00CE463A" w:rsidRDefault="009D22A6" w:rsidP="00CE463A">
      <w:pPr>
        <w:pStyle w:val="a3"/>
        <w:numPr>
          <w:ilvl w:val="0"/>
          <w:numId w:val="20"/>
        </w:numPr>
        <w:jc w:val="both"/>
        <w:rPr>
          <w:b/>
          <w:sz w:val="24"/>
          <w:szCs w:val="24"/>
          <w:lang w:val="uk-UA"/>
        </w:rPr>
      </w:pPr>
      <w:r w:rsidRPr="00CE463A">
        <w:rPr>
          <w:color w:val="000000"/>
          <w:sz w:val="24"/>
          <w:szCs w:val="24"/>
          <w:lang w:val="uk-UA"/>
        </w:rPr>
        <w:t>Внести зміни до Статуту Товариства, пов’язані з</w:t>
      </w:r>
      <w:r w:rsidR="008B2CF7">
        <w:rPr>
          <w:color w:val="000000"/>
          <w:sz w:val="24"/>
          <w:szCs w:val="24"/>
          <w:lang w:val="uk-UA"/>
        </w:rPr>
        <w:t>і</w:t>
      </w:r>
      <w:r w:rsidRPr="00CE463A">
        <w:rPr>
          <w:color w:val="000000"/>
          <w:sz w:val="24"/>
          <w:szCs w:val="24"/>
          <w:lang w:val="uk-UA"/>
        </w:rPr>
        <w:t xml:space="preserve"> </w:t>
      </w:r>
      <w:r w:rsidR="008B2CF7">
        <w:rPr>
          <w:color w:val="000000"/>
          <w:sz w:val="24"/>
          <w:szCs w:val="24"/>
          <w:lang w:val="uk-UA"/>
        </w:rPr>
        <w:t>зміною структури управління Товариством та</w:t>
      </w:r>
      <w:r w:rsidRPr="00CE463A">
        <w:rPr>
          <w:color w:val="000000"/>
          <w:sz w:val="24"/>
          <w:szCs w:val="24"/>
          <w:lang w:val="uk-UA"/>
        </w:rPr>
        <w:t xml:space="preserve">  </w:t>
      </w:r>
      <w:r w:rsidR="000F0CD2">
        <w:rPr>
          <w:color w:val="000000"/>
          <w:sz w:val="24"/>
          <w:szCs w:val="24"/>
          <w:lang w:val="uk-UA"/>
        </w:rPr>
        <w:t xml:space="preserve">уточненням компетенції його органів, </w:t>
      </w:r>
      <w:r w:rsidRPr="00CE463A">
        <w:rPr>
          <w:color w:val="000000"/>
          <w:sz w:val="24"/>
          <w:szCs w:val="24"/>
          <w:lang w:val="uk-UA"/>
        </w:rPr>
        <w:t>приведенням  положень Статуту до вим</w:t>
      </w:r>
      <w:r w:rsidR="008B2CF7">
        <w:rPr>
          <w:color w:val="000000"/>
          <w:sz w:val="24"/>
          <w:szCs w:val="24"/>
          <w:lang w:val="uk-UA"/>
        </w:rPr>
        <w:t>ог чинного законодавства</w:t>
      </w:r>
      <w:r w:rsidRPr="00CE463A">
        <w:rPr>
          <w:color w:val="000000"/>
          <w:sz w:val="24"/>
          <w:szCs w:val="24"/>
          <w:lang w:val="uk-UA"/>
        </w:rPr>
        <w:t>.</w:t>
      </w:r>
    </w:p>
    <w:p w:rsidR="009D22A6" w:rsidRPr="00CE463A" w:rsidRDefault="008B2CF7" w:rsidP="00CE463A">
      <w:pPr>
        <w:pStyle w:val="a3"/>
        <w:numPr>
          <w:ilvl w:val="0"/>
          <w:numId w:val="20"/>
        </w:numPr>
        <w:tabs>
          <w:tab w:val="left" w:pos="0"/>
        </w:tabs>
        <w:jc w:val="both"/>
        <w:rPr>
          <w:color w:val="000000"/>
          <w:sz w:val="24"/>
          <w:szCs w:val="24"/>
          <w:lang w:val="uk-UA"/>
        </w:rPr>
      </w:pPr>
      <w:r>
        <w:rPr>
          <w:color w:val="000000"/>
          <w:sz w:val="24"/>
          <w:szCs w:val="24"/>
          <w:lang w:val="uk-UA"/>
        </w:rPr>
        <w:t>Затвердити Статут Товариства</w:t>
      </w:r>
      <w:r w:rsidR="009D22A6" w:rsidRPr="00CE463A">
        <w:rPr>
          <w:color w:val="000000"/>
          <w:sz w:val="24"/>
          <w:szCs w:val="24"/>
          <w:lang w:val="uk-UA"/>
        </w:rPr>
        <w:t xml:space="preserve"> у новій редакції.</w:t>
      </w:r>
    </w:p>
    <w:p w:rsidR="00B15855" w:rsidRPr="008E22A5" w:rsidRDefault="009D22A6" w:rsidP="00CE463A">
      <w:pPr>
        <w:pStyle w:val="a8"/>
        <w:numPr>
          <w:ilvl w:val="0"/>
          <w:numId w:val="20"/>
        </w:numPr>
        <w:tabs>
          <w:tab w:val="left" w:pos="709"/>
        </w:tabs>
        <w:ind w:right="-5"/>
        <w:rPr>
          <w:color w:val="000000"/>
          <w:szCs w:val="24"/>
        </w:rPr>
      </w:pPr>
      <w:r w:rsidRPr="008E22A5">
        <w:rPr>
          <w:bCs/>
          <w:caps/>
          <w:szCs w:val="24"/>
        </w:rPr>
        <w:t>Д</w:t>
      </w:r>
      <w:r w:rsidR="008E22A5">
        <w:rPr>
          <w:bCs/>
          <w:szCs w:val="24"/>
        </w:rPr>
        <w:t xml:space="preserve">оручити Голові Наглядової ради Товариства </w:t>
      </w:r>
      <w:r w:rsidRPr="008E22A5">
        <w:rPr>
          <w:bCs/>
          <w:szCs w:val="24"/>
        </w:rPr>
        <w:t xml:space="preserve">Носову В.М. підписати </w:t>
      </w:r>
      <w:r w:rsidRPr="008E22A5">
        <w:rPr>
          <w:szCs w:val="24"/>
        </w:rPr>
        <w:t>від імені акціонерів</w:t>
      </w:r>
      <w:r w:rsidRPr="008E22A5">
        <w:rPr>
          <w:bCs/>
          <w:szCs w:val="24"/>
        </w:rPr>
        <w:t xml:space="preserve"> нову редакцію Статуту Товариства</w:t>
      </w:r>
      <w:r w:rsidRPr="008E22A5">
        <w:rPr>
          <w:szCs w:val="24"/>
        </w:rPr>
        <w:t xml:space="preserve">. </w:t>
      </w:r>
    </w:p>
    <w:p w:rsidR="008E22A5" w:rsidRPr="00CE463A" w:rsidRDefault="008E22A5" w:rsidP="00CE463A">
      <w:pPr>
        <w:pStyle w:val="a3"/>
        <w:numPr>
          <w:ilvl w:val="0"/>
          <w:numId w:val="20"/>
        </w:numPr>
        <w:jc w:val="both"/>
        <w:rPr>
          <w:sz w:val="24"/>
          <w:szCs w:val="24"/>
          <w:lang w:val="uk-UA"/>
        </w:rPr>
      </w:pPr>
      <w:r w:rsidRPr="00CE463A">
        <w:rPr>
          <w:sz w:val="24"/>
          <w:szCs w:val="24"/>
          <w:lang w:val="uk-UA"/>
        </w:rPr>
        <w:t xml:space="preserve">Доручити Директору Товариства  здійснити всі необхідні юридично значущі дії, пов’язані з реєстрацією нової редакції Статуту Товариства та внесенням змін до відомостей про Товариство, які містяться у ЄДР. </w:t>
      </w:r>
    </w:p>
    <w:p w:rsidR="00B15855" w:rsidRPr="00C929C0" w:rsidRDefault="00B15855" w:rsidP="00B15855">
      <w:pPr>
        <w:tabs>
          <w:tab w:val="left" w:pos="540"/>
        </w:tabs>
        <w:ind w:left="900"/>
        <w:rPr>
          <w:color w:val="000000"/>
          <w:sz w:val="24"/>
          <w:szCs w:val="24"/>
          <w:lang w:val="uk-UA"/>
        </w:rPr>
      </w:pPr>
    </w:p>
    <w:p w:rsidR="00C929C0" w:rsidRPr="00C929C0" w:rsidRDefault="00FE2F2D" w:rsidP="00C929C0">
      <w:pPr>
        <w:spacing w:after="200" w:line="276" w:lineRule="auto"/>
        <w:jc w:val="both"/>
        <w:rPr>
          <w:sz w:val="24"/>
          <w:szCs w:val="24"/>
          <w:lang w:val="uk-UA"/>
        </w:rPr>
      </w:pPr>
      <w:r>
        <w:rPr>
          <w:sz w:val="24"/>
          <w:szCs w:val="24"/>
          <w:u w:val="single"/>
          <w:lang w:val="uk-UA"/>
        </w:rPr>
        <w:t xml:space="preserve">З </w:t>
      </w:r>
      <w:proofErr w:type="spellStart"/>
      <w:r w:rsidR="00FA02F4">
        <w:rPr>
          <w:sz w:val="24"/>
          <w:szCs w:val="24"/>
          <w:u w:val="single"/>
          <w:lang w:val="uk-UA"/>
        </w:rPr>
        <w:t>чотверт</w:t>
      </w:r>
      <w:r w:rsidR="008E22A5" w:rsidRPr="00C929C0">
        <w:rPr>
          <w:sz w:val="24"/>
          <w:szCs w:val="24"/>
          <w:u w:val="single"/>
          <w:lang w:val="uk-UA"/>
        </w:rPr>
        <w:t>ого</w:t>
      </w:r>
      <w:proofErr w:type="spellEnd"/>
      <w:r w:rsidR="00B15855" w:rsidRPr="00C929C0">
        <w:rPr>
          <w:sz w:val="24"/>
          <w:szCs w:val="24"/>
          <w:u w:val="single"/>
          <w:lang w:val="uk-UA"/>
        </w:rPr>
        <w:t xml:space="preserve"> питання проекту порядку</w:t>
      </w:r>
      <w:r w:rsidR="00B15855" w:rsidRPr="00C929C0">
        <w:rPr>
          <w:b/>
          <w:sz w:val="24"/>
          <w:szCs w:val="24"/>
          <w:u w:val="single"/>
          <w:lang w:val="uk-UA"/>
        </w:rPr>
        <w:t xml:space="preserve"> </w:t>
      </w:r>
      <w:r w:rsidR="00B15855" w:rsidRPr="00C929C0">
        <w:rPr>
          <w:sz w:val="24"/>
          <w:szCs w:val="24"/>
          <w:u w:val="single"/>
          <w:lang w:val="uk-UA"/>
        </w:rPr>
        <w:t>денного</w:t>
      </w:r>
      <w:r w:rsidR="00B15855" w:rsidRPr="00C929C0">
        <w:rPr>
          <w:sz w:val="24"/>
          <w:szCs w:val="24"/>
          <w:lang w:val="uk-UA"/>
        </w:rPr>
        <w:t xml:space="preserve"> </w:t>
      </w:r>
      <w:r w:rsidR="00C929C0" w:rsidRPr="00C929C0">
        <w:rPr>
          <w:b/>
          <w:sz w:val="24"/>
          <w:szCs w:val="24"/>
          <w:lang w:val="uk-UA"/>
        </w:rPr>
        <w:t>«</w:t>
      </w:r>
      <w:r w:rsidR="00C929C0" w:rsidRPr="00C929C0">
        <w:rPr>
          <w:b/>
          <w:color w:val="000000"/>
          <w:sz w:val="24"/>
          <w:szCs w:val="24"/>
          <w:lang w:val="uk-UA"/>
        </w:rPr>
        <w:t xml:space="preserve">Про внесення змін до </w:t>
      </w:r>
      <w:r w:rsidR="00B0183F">
        <w:rPr>
          <w:b/>
          <w:color w:val="000000"/>
          <w:sz w:val="24"/>
          <w:szCs w:val="24"/>
          <w:lang w:val="uk-UA"/>
        </w:rPr>
        <w:t>внутрішніх</w:t>
      </w:r>
      <w:r w:rsidR="00FA02F4">
        <w:rPr>
          <w:b/>
          <w:color w:val="000000"/>
          <w:sz w:val="24"/>
          <w:szCs w:val="24"/>
          <w:lang w:val="uk-UA"/>
        </w:rPr>
        <w:t xml:space="preserve"> положень</w:t>
      </w:r>
      <w:r w:rsidR="00C929C0" w:rsidRPr="00C929C0">
        <w:rPr>
          <w:b/>
          <w:color w:val="000000"/>
          <w:sz w:val="24"/>
          <w:szCs w:val="24"/>
          <w:lang w:val="uk-UA"/>
        </w:rPr>
        <w:t xml:space="preserve"> Товариства та затвердження </w:t>
      </w:r>
      <w:r w:rsidR="00FA02F4">
        <w:rPr>
          <w:b/>
          <w:color w:val="000000"/>
          <w:sz w:val="24"/>
          <w:szCs w:val="24"/>
          <w:lang w:val="uk-UA"/>
        </w:rPr>
        <w:t>їх</w:t>
      </w:r>
      <w:r>
        <w:rPr>
          <w:b/>
          <w:color w:val="000000"/>
          <w:sz w:val="24"/>
          <w:szCs w:val="24"/>
          <w:lang w:val="uk-UA"/>
        </w:rPr>
        <w:t xml:space="preserve"> у </w:t>
      </w:r>
      <w:r w:rsidR="00C929C0" w:rsidRPr="00C929C0">
        <w:rPr>
          <w:b/>
          <w:color w:val="000000"/>
          <w:sz w:val="24"/>
          <w:szCs w:val="24"/>
          <w:lang w:val="uk-UA"/>
        </w:rPr>
        <w:t>новій редакції</w:t>
      </w:r>
      <w:r w:rsidR="00C36D1C">
        <w:rPr>
          <w:b/>
          <w:color w:val="000000"/>
          <w:sz w:val="24"/>
          <w:szCs w:val="24"/>
          <w:lang w:val="uk-UA"/>
        </w:rPr>
        <w:t xml:space="preserve">. </w:t>
      </w:r>
      <w:r w:rsidR="00C36D1C" w:rsidRPr="00C36D1C">
        <w:rPr>
          <w:b/>
          <w:sz w:val="24"/>
          <w:szCs w:val="24"/>
          <w:lang w:val="uk-UA"/>
        </w:rPr>
        <w:t>Затвердження уповноваженої особи на підписання нової редакції внутрішніх положень Т</w:t>
      </w:r>
      <w:r w:rsidR="00C36D1C">
        <w:rPr>
          <w:b/>
          <w:sz w:val="24"/>
          <w:szCs w:val="24"/>
          <w:lang w:val="uk-UA"/>
        </w:rPr>
        <w:t>о</w:t>
      </w:r>
      <w:r w:rsidR="00C36D1C" w:rsidRPr="00C36D1C">
        <w:rPr>
          <w:b/>
          <w:sz w:val="24"/>
          <w:szCs w:val="24"/>
          <w:lang w:val="uk-UA"/>
        </w:rPr>
        <w:t>вариства</w:t>
      </w:r>
      <w:r w:rsidR="00C929C0" w:rsidRPr="00C929C0">
        <w:rPr>
          <w:b/>
          <w:color w:val="000000"/>
          <w:sz w:val="24"/>
          <w:szCs w:val="24"/>
          <w:lang w:val="uk-UA"/>
        </w:rPr>
        <w:t>»</w:t>
      </w:r>
      <w:r>
        <w:rPr>
          <w:b/>
          <w:color w:val="000000"/>
          <w:sz w:val="24"/>
          <w:szCs w:val="24"/>
          <w:lang w:val="uk-UA"/>
        </w:rPr>
        <w:t>:</w:t>
      </w:r>
    </w:p>
    <w:p w:rsidR="00C929C0" w:rsidRPr="00FA02F4" w:rsidRDefault="00B0183F" w:rsidP="00C929C0">
      <w:pPr>
        <w:pStyle w:val="a3"/>
        <w:numPr>
          <w:ilvl w:val="0"/>
          <w:numId w:val="21"/>
        </w:numPr>
        <w:tabs>
          <w:tab w:val="left" w:pos="900"/>
        </w:tabs>
        <w:jc w:val="both"/>
        <w:rPr>
          <w:sz w:val="24"/>
          <w:szCs w:val="24"/>
          <w:lang w:val="uk-UA"/>
        </w:rPr>
      </w:pPr>
      <w:r>
        <w:rPr>
          <w:color w:val="000000"/>
          <w:sz w:val="24"/>
          <w:szCs w:val="24"/>
          <w:lang w:val="uk-UA"/>
        </w:rPr>
        <w:t>Внести зміни до</w:t>
      </w:r>
      <w:r w:rsidR="00C929C0" w:rsidRPr="00C929C0">
        <w:rPr>
          <w:color w:val="000000"/>
          <w:sz w:val="24"/>
          <w:szCs w:val="24"/>
          <w:lang w:val="uk-UA"/>
        </w:rPr>
        <w:t xml:space="preserve"> Положення про Загальні збори акціонерів Приватного акціонерного товариства «Підприємство з іноземними інвестиціями «</w:t>
      </w:r>
      <w:proofErr w:type="spellStart"/>
      <w:r w:rsidR="00C929C0" w:rsidRPr="00C929C0">
        <w:rPr>
          <w:color w:val="000000"/>
          <w:sz w:val="24"/>
          <w:szCs w:val="24"/>
          <w:lang w:val="uk-UA"/>
        </w:rPr>
        <w:t>Інтервибухпром</w:t>
      </w:r>
      <w:proofErr w:type="spellEnd"/>
      <w:r w:rsidR="00C929C0" w:rsidRPr="00C929C0">
        <w:rPr>
          <w:color w:val="000000"/>
          <w:sz w:val="24"/>
          <w:szCs w:val="24"/>
          <w:lang w:val="uk-UA"/>
        </w:rPr>
        <w:t>»</w:t>
      </w:r>
      <w:r>
        <w:rPr>
          <w:color w:val="000000"/>
          <w:sz w:val="24"/>
          <w:szCs w:val="24"/>
          <w:lang w:val="uk-UA"/>
        </w:rPr>
        <w:t xml:space="preserve"> та затвердити його </w:t>
      </w:r>
      <w:r w:rsidR="00C929C0" w:rsidRPr="00C929C0">
        <w:rPr>
          <w:color w:val="000000"/>
          <w:sz w:val="24"/>
          <w:szCs w:val="24"/>
          <w:lang w:val="uk-UA"/>
        </w:rPr>
        <w:t>у новій редакції.</w:t>
      </w:r>
    </w:p>
    <w:p w:rsidR="00FA02F4" w:rsidRPr="00C929C0" w:rsidRDefault="00B0183F" w:rsidP="00FA02F4">
      <w:pPr>
        <w:pStyle w:val="a3"/>
        <w:numPr>
          <w:ilvl w:val="0"/>
          <w:numId w:val="21"/>
        </w:numPr>
        <w:tabs>
          <w:tab w:val="left" w:pos="900"/>
        </w:tabs>
        <w:jc w:val="both"/>
        <w:rPr>
          <w:sz w:val="24"/>
          <w:szCs w:val="24"/>
          <w:lang w:val="uk-UA"/>
        </w:rPr>
      </w:pPr>
      <w:r>
        <w:rPr>
          <w:color w:val="000000"/>
          <w:sz w:val="24"/>
          <w:szCs w:val="24"/>
          <w:lang w:val="uk-UA"/>
        </w:rPr>
        <w:t>Внес</w:t>
      </w:r>
      <w:r w:rsidR="00FA02F4" w:rsidRPr="00C929C0">
        <w:rPr>
          <w:color w:val="000000"/>
          <w:sz w:val="24"/>
          <w:szCs w:val="24"/>
          <w:lang w:val="uk-UA"/>
        </w:rPr>
        <w:t xml:space="preserve">ти </w:t>
      </w:r>
      <w:r>
        <w:rPr>
          <w:color w:val="000000"/>
          <w:sz w:val="24"/>
          <w:szCs w:val="24"/>
          <w:lang w:val="uk-UA"/>
        </w:rPr>
        <w:t xml:space="preserve">зміни до </w:t>
      </w:r>
      <w:r w:rsidR="00FA02F4" w:rsidRPr="00C929C0">
        <w:rPr>
          <w:color w:val="000000"/>
          <w:sz w:val="24"/>
          <w:szCs w:val="24"/>
          <w:lang w:val="uk-UA"/>
        </w:rPr>
        <w:t xml:space="preserve">Положення про </w:t>
      </w:r>
      <w:r w:rsidR="00FA02F4">
        <w:rPr>
          <w:color w:val="000000"/>
          <w:sz w:val="24"/>
          <w:szCs w:val="24"/>
          <w:lang w:val="uk-UA"/>
        </w:rPr>
        <w:t>Наглядову раду</w:t>
      </w:r>
      <w:r w:rsidR="00FA02F4" w:rsidRPr="00C929C0">
        <w:rPr>
          <w:color w:val="000000"/>
          <w:sz w:val="24"/>
          <w:szCs w:val="24"/>
          <w:lang w:val="uk-UA"/>
        </w:rPr>
        <w:t xml:space="preserve"> Приватного акціонерного товариства «Підприємство з іноземними інвестиціями «</w:t>
      </w:r>
      <w:proofErr w:type="spellStart"/>
      <w:r w:rsidR="00FA02F4" w:rsidRPr="00C929C0">
        <w:rPr>
          <w:color w:val="000000"/>
          <w:sz w:val="24"/>
          <w:szCs w:val="24"/>
          <w:lang w:val="uk-UA"/>
        </w:rPr>
        <w:t>Інтервибухпром</w:t>
      </w:r>
      <w:proofErr w:type="spellEnd"/>
      <w:r w:rsidR="00FA02F4" w:rsidRPr="00C929C0">
        <w:rPr>
          <w:color w:val="000000"/>
          <w:sz w:val="24"/>
          <w:szCs w:val="24"/>
          <w:lang w:val="uk-UA"/>
        </w:rPr>
        <w:t xml:space="preserve">» </w:t>
      </w:r>
      <w:r>
        <w:rPr>
          <w:color w:val="000000"/>
          <w:sz w:val="24"/>
          <w:szCs w:val="24"/>
          <w:lang w:val="uk-UA"/>
        </w:rPr>
        <w:t xml:space="preserve">та затвердити його </w:t>
      </w:r>
      <w:r w:rsidR="00FA02F4" w:rsidRPr="00C929C0">
        <w:rPr>
          <w:color w:val="000000"/>
          <w:sz w:val="24"/>
          <w:szCs w:val="24"/>
          <w:lang w:val="uk-UA"/>
        </w:rPr>
        <w:t>у новій редакції.</w:t>
      </w:r>
    </w:p>
    <w:p w:rsidR="00FA02F4" w:rsidRPr="00FA02F4" w:rsidRDefault="00B0183F" w:rsidP="00FA02F4">
      <w:pPr>
        <w:pStyle w:val="a3"/>
        <w:numPr>
          <w:ilvl w:val="0"/>
          <w:numId w:val="21"/>
        </w:numPr>
        <w:tabs>
          <w:tab w:val="left" w:pos="900"/>
        </w:tabs>
        <w:jc w:val="both"/>
        <w:rPr>
          <w:sz w:val="24"/>
          <w:szCs w:val="24"/>
          <w:lang w:val="uk-UA"/>
        </w:rPr>
      </w:pPr>
      <w:r>
        <w:rPr>
          <w:color w:val="000000"/>
          <w:sz w:val="24"/>
          <w:szCs w:val="24"/>
          <w:lang w:val="uk-UA"/>
        </w:rPr>
        <w:t>Внес</w:t>
      </w:r>
      <w:r w:rsidR="00FA02F4" w:rsidRPr="00C929C0">
        <w:rPr>
          <w:color w:val="000000"/>
          <w:sz w:val="24"/>
          <w:szCs w:val="24"/>
          <w:lang w:val="uk-UA"/>
        </w:rPr>
        <w:t xml:space="preserve">ти </w:t>
      </w:r>
      <w:r>
        <w:rPr>
          <w:color w:val="000000"/>
          <w:sz w:val="24"/>
          <w:szCs w:val="24"/>
          <w:lang w:val="uk-UA"/>
        </w:rPr>
        <w:t xml:space="preserve">зміни до </w:t>
      </w:r>
      <w:r w:rsidR="00FA02F4" w:rsidRPr="00C929C0">
        <w:rPr>
          <w:color w:val="000000"/>
          <w:sz w:val="24"/>
          <w:szCs w:val="24"/>
          <w:lang w:val="uk-UA"/>
        </w:rPr>
        <w:t xml:space="preserve">Положення про </w:t>
      </w:r>
      <w:r w:rsidR="00FA02F4">
        <w:rPr>
          <w:color w:val="000000"/>
          <w:sz w:val="24"/>
          <w:szCs w:val="24"/>
          <w:lang w:val="uk-UA"/>
        </w:rPr>
        <w:t>Виконавчий орган</w:t>
      </w:r>
      <w:r w:rsidR="00FA02F4" w:rsidRPr="00C929C0">
        <w:rPr>
          <w:color w:val="000000"/>
          <w:sz w:val="24"/>
          <w:szCs w:val="24"/>
          <w:lang w:val="uk-UA"/>
        </w:rPr>
        <w:t xml:space="preserve"> Приватного акціонерного товариства «Підприємство з іноземними інвестиціями «</w:t>
      </w:r>
      <w:proofErr w:type="spellStart"/>
      <w:r w:rsidR="00FA02F4" w:rsidRPr="00C929C0">
        <w:rPr>
          <w:color w:val="000000"/>
          <w:sz w:val="24"/>
          <w:szCs w:val="24"/>
          <w:lang w:val="uk-UA"/>
        </w:rPr>
        <w:t>Інтервибухпром</w:t>
      </w:r>
      <w:proofErr w:type="spellEnd"/>
      <w:r w:rsidR="00FA02F4" w:rsidRPr="00C929C0">
        <w:rPr>
          <w:color w:val="000000"/>
          <w:sz w:val="24"/>
          <w:szCs w:val="24"/>
          <w:lang w:val="uk-UA"/>
        </w:rPr>
        <w:t xml:space="preserve">» </w:t>
      </w:r>
      <w:r>
        <w:rPr>
          <w:color w:val="000000"/>
          <w:sz w:val="24"/>
          <w:szCs w:val="24"/>
          <w:lang w:val="uk-UA"/>
        </w:rPr>
        <w:t xml:space="preserve">та затвердити його </w:t>
      </w:r>
      <w:r w:rsidR="00FA02F4" w:rsidRPr="00C929C0">
        <w:rPr>
          <w:color w:val="000000"/>
          <w:sz w:val="24"/>
          <w:szCs w:val="24"/>
          <w:lang w:val="uk-UA"/>
        </w:rPr>
        <w:t>у новій редакції.</w:t>
      </w:r>
    </w:p>
    <w:p w:rsidR="00C929C0" w:rsidRPr="00FA02F4" w:rsidRDefault="00C929C0" w:rsidP="00C929C0">
      <w:pPr>
        <w:pStyle w:val="a3"/>
        <w:numPr>
          <w:ilvl w:val="0"/>
          <w:numId w:val="21"/>
        </w:numPr>
        <w:tabs>
          <w:tab w:val="left" w:pos="900"/>
        </w:tabs>
        <w:jc w:val="both"/>
        <w:rPr>
          <w:sz w:val="24"/>
          <w:szCs w:val="24"/>
          <w:lang w:val="uk-UA"/>
        </w:rPr>
      </w:pPr>
      <w:r w:rsidRPr="00C929C0">
        <w:rPr>
          <w:color w:val="000000"/>
          <w:sz w:val="24"/>
          <w:szCs w:val="24"/>
          <w:lang w:val="uk-UA"/>
        </w:rPr>
        <w:t>Доручити голові Наглядової ради підписати нову ре</w:t>
      </w:r>
      <w:r w:rsidR="00FA02F4">
        <w:rPr>
          <w:color w:val="000000"/>
          <w:sz w:val="24"/>
          <w:szCs w:val="24"/>
          <w:lang w:val="uk-UA"/>
        </w:rPr>
        <w:t>дакцію внутрішніх Положень</w:t>
      </w:r>
      <w:r w:rsidRPr="00C929C0">
        <w:rPr>
          <w:color w:val="000000"/>
          <w:sz w:val="24"/>
          <w:szCs w:val="24"/>
          <w:lang w:val="uk-UA"/>
        </w:rPr>
        <w:t xml:space="preserve"> Товариства про Загальні збори акціонерів</w:t>
      </w:r>
      <w:r w:rsidR="00FA02F4">
        <w:rPr>
          <w:color w:val="000000"/>
          <w:sz w:val="24"/>
          <w:szCs w:val="24"/>
          <w:lang w:val="uk-UA"/>
        </w:rPr>
        <w:t xml:space="preserve">, </w:t>
      </w:r>
      <w:r w:rsidR="00FA02F4" w:rsidRPr="00C929C0">
        <w:rPr>
          <w:color w:val="000000"/>
          <w:sz w:val="24"/>
          <w:szCs w:val="24"/>
          <w:lang w:val="uk-UA"/>
        </w:rPr>
        <w:t xml:space="preserve">про </w:t>
      </w:r>
      <w:r w:rsidR="00FA02F4">
        <w:rPr>
          <w:color w:val="000000"/>
          <w:sz w:val="24"/>
          <w:szCs w:val="24"/>
          <w:lang w:val="uk-UA"/>
        </w:rPr>
        <w:t xml:space="preserve">Наглядову раду, </w:t>
      </w:r>
      <w:r w:rsidR="00FA02F4" w:rsidRPr="00C929C0">
        <w:rPr>
          <w:color w:val="000000"/>
          <w:sz w:val="24"/>
          <w:szCs w:val="24"/>
          <w:lang w:val="uk-UA"/>
        </w:rPr>
        <w:t xml:space="preserve">про </w:t>
      </w:r>
      <w:r w:rsidR="00FA02F4">
        <w:rPr>
          <w:color w:val="000000"/>
          <w:sz w:val="24"/>
          <w:szCs w:val="24"/>
          <w:lang w:val="uk-UA"/>
        </w:rPr>
        <w:t>Виконавчий орган</w:t>
      </w:r>
      <w:r w:rsidRPr="00C929C0">
        <w:rPr>
          <w:color w:val="000000"/>
          <w:sz w:val="24"/>
          <w:szCs w:val="24"/>
          <w:lang w:val="uk-UA"/>
        </w:rPr>
        <w:t xml:space="preserve">. </w:t>
      </w:r>
    </w:p>
    <w:p w:rsidR="00FA02F4" w:rsidRPr="00C929C0" w:rsidRDefault="00FA02F4" w:rsidP="00C929C0">
      <w:pPr>
        <w:pStyle w:val="a3"/>
        <w:numPr>
          <w:ilvl w:val="0"/>
          <w:numId w:val="21"/>
        </w:numPr>
        <w:tabs>
          <w:tab w:val="left" w:pos="900"/>
        </w:tabs>
        <w:jc w:val="both"/>
        <w:rPr>
          <w:sz w:val="24"/>
          <w:szCs w:val="24"/>
          <w:lang w:val="uk-UA"/>
        </w:rPr>
      </w:pPr>
      <w:r>
        <w:rPr>
          <w:color w:val="000000"/>
          <w:sz w:val="24"/>
          <w:szCs w:val="24"/>
          <w:lang w:val="uk-UA"/>
        </w:rPr>
        <w:t xml:space="preserve">Вважати </w:t>
      </w:r>
      <w:r w:rsidR="00B0183F">
        <w:rPr>
          <w:color w:val="000000"/>
          <w:sz w:val="24"/>
          <w:szCs w:val="24"/>
          <w:lang w:val="uk-UA"/>
        </w:rPr>
        <w:t>такими, що втратили чинність</w:t>
      </w:r>
      <w:r>
        <w:rPr>
          <w:color w:val="000000"/>
          <w:sz w:val="24"/>
          <w:szCs w:val="24"/>
          <w:lang w:val="uk-UA"/>
        </w:rPr>
        <w:t xml:space="preserve"> внутрішн</w:t>
      </w:r>
      <w:r w:rsidR="00B0183F">
        <w:rPr>
          <w:color w:val="000000"/>
          <w:sz w:val="24"/>
          <w:szCs w:val="24"/>
          <w:lang w:val="uk-UA"/>
        </w:rPr>
        <w:t xml:space="preserve">і положення Товариства, затверджені </w:t>
      </w:r>
      <w:r w:rsidR="006B7085">
        <w:rPr>
          <w:color w:val="000000"/>
          <w:sz w:val="24"/>
          <w:szCs w:val="24"/>
          <w:lang w:val="uk-UA"/>
        </w:rPr>
        <w:t>рішенням річних</w:t>
      </w:r>
      <w:r w:rsidR="00E72591">
        <w:rPr>
          <w:color w:val="000000"/>
          <w:sz w:val="24"/>
          <w:szCs w:val="24"/>
          <w:lang w:val="uk-UA"/>
        </w:rPr>
        <w:t xml:space="preserve"> загальних зборів</w:t>
      </w:r>
      <w:r>
        <w:rPr>
          <w:color w:val="000000"/>
          <w:sz w:val="24"/>
          <w:szCs w:val="24"/>
          <w:lang w:val="uk-UA"/>
        </w:rPr>
        <w:t xml:space="preserve"> акціонерів </w:t>
      </w:r>
      <w:r w:rsidR="00E72591">
        <w:rPr>
          <w:color w:val="000000"/>
          <w:sz w:val="24"/>
          <w:szCs w:val="24"/>
          <w:lang w:val="uk-UA"/>
        </w:rPr>
        <w:t xml:space="preserve">від </w:t>
      </w:r>
      <w:r w:rsidR="00B0183F">
        <w:rPr>
          <w:color w:val="000000"/>
          <w:sz w:val="24"/>
          <w:szCs w:val="24"/>
          <w:lang w:val="uk-UA"/>
        </w:rPr>
        <w:t>28 квітня 2016 року (протокол № 1/2016)</w:t>
      </w:r>
      <w:r w:rsidR="006B7085">
        <w:rPr>
          <w:color w:val="000000"/>
          <w:sz w:val="24"/>
          <w:szCs w:val="24"/>
          <w:lang w:val="uk-UA"/>
        </w:rPr>
        <w:t>.</w:t>
      </w:r>
    </w:p>
    <w:p w:rsidR="00C929C0" w:rsidRDefault="00C929C0" w:rsidP="002E24E3">
      <w:pPr>
        <w:tabs>
          <w:tab w:val="left" w:pos="900"/>
        </w:tabs>
        <w:rPr>
          <w:b/>
          <w:sz w:val="24"/>
          <w:szCs w:val="24"/>
          <w:lang w:val="uk-UA"/>
        </w:rPr>
      </w:pPr>
    </w:p>
    <w:p w:rsidR="004E4304" w:rsidRPr="005F48AE" w:rsidRDefault="004E4304" w:rsidP="004E4304">
      <w:pPr>
        <w:shd w:val="clear" w:color="auto" w:fill="FFFFFF"/>
        <w:ind w:firstLine="450"/>
        <w:jc w:val="both"/>
        <w:rPr>
          <w:sz w:val="24"/>
          <w:szCs w:val="24"/>
          <w:lang w:val="uk-UA"/>
        </w:rPr>
      </w:pPr>
      <w:r w:rsidRPr="005F48AE">
        <w:rPr>
          <w:sz w:val="24"/>
          <w:szCs w:val="24"/>
          <w:lang w:val="uk-UA"/>
        </w:rPr>
        <w:t>Інформація з проектом рішень щодо кожного з питань, включених до проекту порядку денного, а також інша інформація, що передбачена за</w:t>
      </w:r>
      <w:r w:rsidRPr="005F48AE">
        <w:rPr>
          <w:sz w:val="24"/>
          <w:szCs w:val="24"/>
          <w:lang w:val="uk-UA"/>
        </w:rPr>
        <w:softHyphen/>
        <w:t xml:space="preserve">конодавством, розміщена на </w:t>
      </w:r>
      <w:proofErr w:type="spellStart"/>
      <w:r w:rsidRPr="005F48AE">
        <w:rPr>
          <w:sz w:val="24"/>
          <w:szCs w:val="24"/>
          <w:lang w:val="uk-UA"/>
        </w:rPr>
        <w:t>веб-сайті</w:t>
      </w:r>
      <w:proofErr w:type="spellEnd"/>
      <w:r w:rsidRPr="005F48AE">
        <w:rPr>
          <w:sz w:val="24"/>
          <w:szCs w:val="24"/>
          <w:lang w:val="uk-UA"/>
        </w:rPr>
        <w:t xml:space="preserve"> Товариства за адресою: </w:t>
      </w:r>
      <w:hyperlink r:id="rId7" w:history="1">
        <w:r w:rsidRPr="005F48AE">
          <w:rPr>
            <w:rStyle w:val="ad"/>
            <w:color w:val="auto"/>
            <w:sz w:val="24"/>
            <w:szCs w:val="24"/>
            <w:u w:val="none"/>
            <w:lang w:val="uk-UA"/>
          </w:rPr>
          <w:t>www.ivp.pat.ua</w:t>
        </w:r>
      </w:hyperlink>
      <w:r w:rsidRPr="005F48AE">
        <w:rPr>
          <w:sz w:val="24"/>
          <w:szCs w:val="24"/>
          <w:lang w:val="uk-UA"/>
        </w:rPr>
        <w:t xml:space="preserve">  </w:t>
      </w:r>
    </w:p>
    <w:p w:rsidR="004E4304" w:rsidRPr="005F48AE" w:rsidRDefault="004E4304" w:rsidP="004E4304">
      <w:pPr>
        <w:shd w:val="clear" w:color="auto" w:fill="FFFFFF"/>
        <w:ind w:firstLine="450"/>
        <w:jc w:val="both"/>
        <w:rPr>
          <w:sz w:val="24"/>
          <w:szCs w:val="24"/>
          <w:lang w:val="uk-UA"/>
        </w:rPr>
      </w:pPr>
    </w:p>
    <w:p w:rsidR="004E4304" w:rsidRPr="005F48AE" w:rsidRDefault="004E4304" w:rsidP="004E4304">
      <w:pPr>
        <w:shd w:val="clear" w:color="auto" w:fill="FFFFFF"/>
        <w:ind w:firstLine="450"/>
        <w:jc w:val="both"/>
        <w:rPr>
          <w:sz w:val="24"/>
          <w:szCs w:val="24"/>
        </w:rPr>
      </w:pPr>
      <w:r w:rsidRPr="005F48AE">
        <w:rPr>
          <w:sz w:val="24"/>
          <w:szCs w:val="24"/>
          <w:lang w:val="uk-UA"/>
        </w:rPr>
        <w:t>Від дати надіслання Повідомлення про проведення Загальних зборів Товариства до дати проведення Загальних зборів, акціонери мають можливість ознайомитися з матеріалами, необхідними для прийняття рішень з питань порядку денного Загальних зборів в порядку, передбаченому статтею 36 Закону України «Про акціонерні товариства», у приміщенні Товариства за його місцезнаходженням, або за місцезнаходженням Наглядової ради у відокремленому структурному підрозділу Товариства  за адресою</w:t>
      </w:r>
      <w:r w:rsidRPr="005F48AE">
        <w:rPr>
          <w:color w:val="000000"/>
          <w:sz w:val="24"/>
          <w:szCs w:val="24"/>
          <w:lang w:val="uk-UA"/>
        </w:rPr>
        <w:t xml:space="preserve">: м. Кривий Ріг, вул. </w:t>
      </w:r>
      <w:proofErr w:type="spellStart"/>
      <w:r w:rsidRPr="005F48AE">
        <w:rPr>
          <w:color w:val="000000"/>
          <w:sz w:val="24"/>
          <w:szCs w:val="24"/>
          <w:lang w:val="uk-UA"/>
        </w:rPr>
        <w:t>Коломойцівська</w:t>
      </w:r>
      <w:proofErr w:type="spellEnd"/>
      <w:r w:rsidRPr="005F48AE">
        <w:rPr>
          <w:color w:val="000000"/>
          <w:sz w:val="24"/>
          <w:szCs w:val="24"/>
          <w:lang w:val="uk-UA"/>
        </w:rPr>
        <w:t>, 1,  кімната 203, у  робочі  дні з 10:00 до 16:00</w:t>
      </w:r>
      <w:r w:rsidRPr="005F48AE">
        <w:rPr>
          <w:sz w:val="24"/>
          <w:szCs w:val="24"/>
          <w:lang w:val="uk-UA"/>
        </w:rPr>
        <w:t>, а в день проведення Загальних зборів - також у місці їх прове</w:t>
      </w:r>
      <w:r w:rsidRPr="005F48AE">
        <w:rPr>
          <w:sz w:val="24"/>
          <w:szCs w:val="24"/>
          <w:lang w:val="uk-UA"/>
        </w:rPr>
        <w:softHyphen/>
        <w:t>дення.</w:t>
      </w:r>
      <w:r w:rsidRPr="005F48AE">
        <w:rPr>
          <w:sz w:val="24"/>
          <w:szCs w:val="24"/>
        </w:rPr>
        <w:t xml:space="preserve"> </w:t>
      </w:r>
      <w:r w:rsidRPr="005F48AE">
        <w:rPr>
          <w:sz w:val="24"/>
          <w:szCs w:val="24"/>
          <w:lang w:val="uk-UA"/>
        </w:rPr>
        <w:t>Відповідальною особою за порядок ознайомлення акціонерів із зазначеними документами є Директор Товариства.</w:t>
      </w:r>
      <w:r w:rsidRPr="005F48AE">
        <w:rPr>
          <w:sz w:val="24"/>
          <w:szCs w:val="24"/>
        </w:rPr>
        <w:t xml:space="preserve"> </w:t>
      </w:r>
    </w:p>
    <w:p w:rsidR="004E4304" w:rsidRPr="005F48AE" w:rsidRDefault="004E4304" w:rsidP="004E4304">
      <w:pPr>
        <w:shd w:val="clear" w:color="auto" w:fill="FFFFFF"/>
        <w:ind w:firstLine="450"/>
        <w:jc w:val="both"/>
        <w:rPr>
          <w:sz w:val="24"/>
          <w:szCs w:val="24"/>
          <w:lang w:val="uk-UA"/>
        </w:rPr>
      </w:pPr>
      <w:r w:rsidRPr="005F48AE">
        <w:rPr>
          <w:sz w:val="24"/>
          <w:szCs w:val="24"/>
          <w:lang w:val="uk-UA"/>
        </w:rPr>
        <w:t>Кожний акціонер має право вносити пропозиції щодо питань, включе</w:t>
      </w:r>
      <w:r w:rsidRPr="005F48AE">
        <w:rPr>
          <w:sz w:val="24"/>
          <w:szCs w:val="24"/>
          <w:lang w:val="uk-UA"/>
        </w:rPr>
        <w:softHyphen/>
        <w:t xml:space="preserve">них до проекту порядку денного Загальних зборів Товариства. 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w:t>
      </w:r>
      <w:r w:rsidRPr="005F48AE">
        <w:rPr>
          <w:sz w:val="24"/>
          <w:szCs w:val="24"/>
          <w:lang w:val="uk-UA"/>
        </w:rPr>
        <w:lastRenderedPageBreak/>
        <w:t xml:space="preserve">питань.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належних йому акцій, змісту пропозиції до питання та/або проекту рішення.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у порядку, передбаченому Статутом Товариства. </w:t>
      </w:r>
    </w:p>
    <w:p w:rsidR="004E4304" w:rsidRPr="005F48AE" w:rsidRDefault="004E4304" w:rsidP="004E4304">
      <w:pPr>
        <w:shd w:val="clear" w:color="auto" w:fill="FFFFFF"/>
        <w:ind w:firstLine="450"/>
        <w:jc w:val="both"/>
        <w:rPr>
          <w:sz w:val="24"/>
          <w:szCs w:val="24"/>
          <w:lang w:val="uk-UA"/>
        </w:rPr>
      </w:pPr>
      <w:r w:rsidRPr="005F48AE">
        <w:rPr>
          <w:sz w:val="24"/>
          <w:szCs w:val="24"/>
          <w:lang w:val="uk-UA"/>
        </w:rPr>
        <w:t xml:space="preserve">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 </w:t>
      </w:r>
    </w:p>
    <w:p w:rsidR="004E4304" w:rsidRPr="005F48AE" w:rsidRDefault="004E4304" w:rsidP="004E4304">
      <w:pPr>
        <w:shd w:val="clear" w:color="auto" w:fill="FFFFFF"/>
        <w:ind w:firstLine="450"/>
        <w:jc w:val="both"/>
        <w:rPr>
          <w:sz w:val="24"/>
          <w:szCs w:val="24"/>
          <w:lang w:val="uk-UA"/>
        </w:rPr>
      </w:pPr>
      <w:r w:rsidRPr="005F48AE">
        <w:rPr>
          <w:sz w:val="24"/>
          <w:szCs w:val="24"/>
          <w:lang w:val="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w:t>
      </w:r>
      <w:r w:rsidRPr="005F48AE">
        <w:rPr>
          <w:sz w:val="24"/>
          <w:szCs w:val="24"/>
          <w:lang w:val="uk-UA"/>
        </w:rPr>
        <w:softHyphen/>
        <w:t>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w:t>
      </w:r>
      <w:r w:rsidRPr="005F48AE">
        <w:rPr>
          <w:sz w:val="24"/>
          <w:szCs w:val="24"/>
          <w:lang w:val="uk-UA"/>
        </w:rPr>
        <w:softHyphen/>
        <w:t>ник повинен голосувати саме так, як передбачено завданням щодо голо</w:t>
      </w:r>
      <w:r w:rsidRPr="005F48AE">
        <w:rPr>
          <w:sz w:val="24"/>
          <w:szCs w:val="24"/>
          <w:lang w:val="uk-UA"/>
        </w:rPr>
        <w:softHyphen/>
        <w:t xml:space="preserve">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w:t>
      </w:r>
    </w:p>
    <w:p w:rsidR="004E4304" w:rsidRPr="005F48AE" w:rsidRDefault="006B7085" w:rsidP="004E4304">
      <w:pPr>
        <w:shd w:val="clear" w:color="auto" w:fill="FFFFFF"/>
        <w:ind w:firstLine="450"/>
        <w:jc w:val="both"/>
        <w:rPr>
          <w:sz w:val="24"/>
          <w:szCs w:val="24"/>
        </w:rPr>
      </w:pPr>
      <w:r>
        <w:rPr>
          <w:sz w:val="24"/>
          <w:szCs w:val="24"/>
          <w:lang w:val="uk-UA"/>
        </w:rPr>
        <w:t>Посадові особи органів Т</w:t>
      </w:r>
      <w:bookmarkStart w:id="0" w:name="_GoBack"/>
      <w:bookmarkEnd w:id="0"/>
      <w:r w:rsidR="009533F6" w:rsidRPr="005F48AE">
        <w:rPr>
          <w:sz w:val="24"/>
          <w:szCs w:val="24"/>
          <w:lang w:val="uk-UA"/>
        </w:rPr>
        <w:t>овариства та їх афілійовані особи не можуть бути представниками інших акціонерів Товариства на загальних зборах. Акціонер повідомляє виконавчій орган Товариства про призначення, заміну або відкликання свого представника у письмовій формі або за допомогою засобів електронного зв’язку відповідно до законодавства про електронний документообіг.</w:t>
      </w:r>
      <w:r w:rsidR="009533F6" w:rsidRPr="005F48AE">
        <w:rPr>
          <w:sz w:val="24"/>
          <w:szCs w:val="24"/>
        </w:rPr>
        <w:t xml:space="preserve"> </w:t>
      </w:r>
      <w:r w:rsidR="004E4304" w:rsidRPr="005F48AE">
        <w:rPr>
          <w:sz w:val="24"/>
          <w:szCs w:val="24"/>
          <w:lang w:val="uk-UA"/>
        </w:rPr>
        <w:t>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w:t>
      </w:r>
      <w:r w:rsidR="004E4304" w:rsidRPr="005F48AE">
        <w:rPr>
          <w:sz w:val="24"/>
          <w:szCs w:val="24"/>
          <w:lang w:val="uk-UA"/>
        </w:rPr>
        <w:softHyphen/>
        <w:t>ставників акціонера, реєструється той представник, довіреність якому видана пізніше.</w:t>
      </w:r>
      <w:r w:rsidR="004E4304" w:rsidRPr="005F48AE">
        <w:rPr>
          <w:sz w:val="24"/>
          <w:szCs w:val="24"/>
        </w:rPr>
        <w:t xml:space="preserve"> </w:t>
      </w:r>
    </w:p>
    <w:p w:rsidR="004E4304" w:rsidRPr="005F48AE" w:rsidRDefault="004E4304" w:rsidP="004E4304">
      <w:pPr>
        <w:shd w:val="clear" w:color="auto" w:fill="FFFFFF"/>
        <w:ind w:firstLine="450"/>
        <w:jc w:val="both"/>
        <w:rPr>
          <w:sz w:val="24"/>
          <w:szCs w:val="24"/>
          <w:lang w:val="uk-UA"/>
        </w:rPr>
      </w:pPr>
      <w:r w:rsidRPr="005F48AE">
        <w:rPr>
          <w:sz w:val="24"/>
          <w:szCs w:val="24"/>
          <w:lang w:val="uk-UA"/>
        </w:rPr>
        <w:t>Станом на дату складення перелі</w:t>
      </w:r>
      <w:r w:rsidRPr="005F48AE">
        <w:rPr>
          <w:sz w:val="24"/>
          <w:szCs w:val="24"/>
          <w:lang w:val="uk-UA"/>
        </w:rPr>
        <w:softHyphen/>
        <w:t>ку осіб, яким надсилається повідомлення про проведення Загальних збо</w:t>
      </w:r>
      <w:r w:rsidRPr="005F48AE">
        <w:rPr>
          <w:sz w:val="24"/>
          <w:szCs w:val="24"/>
          <w:lang w:val="uk-UA"/>
        </w:rPr>
        <w:softHyphen/>
        <w:t>рів акціонерів</w:t>
      </w:r>
      <w:r w:rsidR="00151B70">
        <w:rPr>
          <w:sz w:val="24"/>
          <w:szCs w:val="24"/>
          <w:lang w:val="uk-UA"/>
        </w:rPr>
        <w:t>,</w:t>
      </w:r>
      <w:r w:rsidRPr="005F48AE">
        <w:rPr>
          <w:sz w:val="24"/>
          <w:szCs w:val="24"/>
          <w:lang w:val="uk-UA"/>
        </w:rPr>
        <w:t xml:space="preserve"> загальна кількість акцій Товариства складає 106660 шт., загальна кількість голосуючих акцій Товариства - 106658 шт.</w:t>
      </w:r>
    </w:p>
    <w:p w:rsidR="004E4304" w:rsidRPr="005F48AE" w:rsidRDefault="004E4304" w:rsidP="002E24E3">
      <w:pPr>
        <w:pStyle w:val="a8"/>
        <w:ind w:firstLine="568"/>
        <w:rPr>
          <w:color w:val="000000"/>
          <w:szCs w:val="24"/>
        </w:rPr>
      </w:pPr>
    </w:p>
    <w:p w:rsidR="006C0132" w:rsidRPr="005F48AE" w:rsidRDefault="006C0132" w:rsidP="009533F6">
      <w:pPr>
        <w:pStyle w:val="a8"/>
        <w:ind w:firstLine="568"/>
        <w:jc w:val="right"/>
        <w:rPr>
          <w:szCs w:val="24"/>
        </w:rPr>
      </w:pPr>
      <w:r w:rsidRPr="005F48AE">
        <w:rPr>
          <w:szCs w:val="24"/>
        </w:rPr>
        <w:t>Телефон для довідок:  (056) 404-95-84</w:t>
      </w:r>
    </w:p>
    <w:p w:rsidR="005F48AE" w:rsidRDefault="005F48AE" w:rsidP="002F19B4">
      <w:pPr>
        <w:pStyle w:val="a8"/>
        <w:rPr>
          <w:szCs w:val="24"/>
          <w:lang w:val="ru-RU"/>
        </w:rPr>
      </w:pPr>
    </w:p>
    <w:p w:rsidR="00243204" w:rsidRDefault="00243204" w:rsidP="002F19B4">
      <w:pPr>
        <w:pStyle w:val="a8"/>
        <w:rPr>
          <w:szCs w:val="24"/>
          <w:lang w:val="ru-RU"/>
        </w:rPr>
      </w:pPr>
    </w:p>
    <w:p w:rsidR="0036437B" w:rsidRPr="005F48AE" w:rsidRDefault="003F2100" w:rsidP="002F19B4">
      <w:pPr>
        <w:pStyle w:val="a8"/>
        <w:rPr>
          <w:szCs w:val="24"/>
        </w:rPr>
      </w:pPr>
      <w:r w:rsidRPr="005F48AE">
        <w:rPr>
          <w:szCs w:val="24"/>
          <w:lang w:val="ru-RU"/>
        </w:rPr>
        <w:t xml:space="preserve">  </w:t>
      </w:r>
      <w:r w:rsidRPr="005F48AE">
        <w:rPr>
          <w:szCs w:val="24"/>
        </w:rPr>
        <w:t xml:space="preserve">  </w:t>
      </w:r>
      <w:bookmarkStart w:id="1" w:name="3619"/>
      <w:bookmarkStart w:id="2" w:name="3626"/>
      <w:bookmarkStart w:id="3" w:name="3632"/>
      <w:bookmarkStart w:id="4" w:name="3634"/>
      <w:bookmarkStart w:id="5" w:name="3638"/>
      <w:bookmarkStart w:id="6" w:name="3646"/>
      <w:bookmarkStart w:id="7" w:name="3660"/>
      <w:bookmarkStart w:id="8" w:name="3661"/>
      <w:bookmarkEnd w:id="1"/>
      <w:bookmarkEnd w:id="2"/>
      <w:bookmarkEnd w:id="3"/>
      <w:bookmarkEnd w:id="4"/>
      <w:bookmarkEnd w:id="5"/>
      <w:bookmarkEnd w:id="6"/>
      <w:bookmarkEnd w:id="7"/>
      <w:bookmarkEnd w:id="8"/>
      <w:r w:rsidR="0036437B" w:rsidRPr="005F48AE">
        <w:rPr>
          <w:szCs w:val="24"/>
        </w:rPr>
        <w:t xml:space="preserve">        Голова Наглядової рад</w:t>
      </w:r>
      <w:r w:rsidR="00CF65B9">
        <w:rPr>
          <w:szCs w:val="24"/>
        </w:rPr>
        <w:t xml:space="preserve">и </w:t>
      </w:r>
      <w:r w:rsidR="0036437B" w:rsidRPr="005F48AE">
        <w:rPr>
          <w:szCs w:val="24"/>
        </w:rPr>
        <w:t>Носов В.М.</w:t>
      </w:r>
    </w:p>
    <w:sectPr w:rsidR="0036437B" w:rsidRPr="005F48AE" w:rsidSect="009060F4">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0D1" w:rsidRDefault="003750D1" w:rsidP="002F19B4">
      <w:r>
        <w:separator/>
      </w:r>
    </w:p>
  </w:endnote>
  <w:endnote w:type="continuationSeparator" w:id="0">
    <w:p w:rsidR="003750D1" w:rsidRDefault="003750D1" w:rsidP="002F1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0D1" w:rsidRDefault="003750D1" w:rsidP="002F19B4">
      <w:r>
        <w:separator/>
      </w:r>
    </w:p>
  </w:footnote>
  <w:footnote w:type="continuationSeparator" w:id="0">
    <w:p w:rsidR="003750D1" w:rsidRDefault="003750D1" w:rsidP="002F1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77"/>
    <w:multiLevelType w:val="hybridMultilevel"/>
    <w:tmpl w:val="F0C68A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E272EC"/>
    <w:multiLevelType w:val="hybridMultilevel"/>
    <w:tmpl w:val="1D44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54724"/>
    <w:multiLevelType w:val="hybridMultilevel"/>
    <w:tmpl w:val="E1D42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B1342"/>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C632A"/>
    <w:multiLevelType w:val="hybridMultilevel"/>
    <w:tmpl w:val="6DBC3992"/>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238C7317"/>
    <w:multiLevelType w:val="hybridMultilevel"/>
    <w:tmpl w:val="4B4AC0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2ADF6DCB"/>
    <w:multiLevelType w:val="hybridMultilevel"/>
    <w:tmpl w:val="8AA2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9B56D9"/>
    <w:multiLevelType w:val="hybridMultilevel"/>
    <w:tmpl w:val="26FE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416385"/>
    <w:multiLevelType w:val="hybridMultilevel"/>
    <w:tmpl w:val="6CB85F30"/>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37974839"/>
    <w:multiLevelType w:val="hybridMultilevel"/>
    <w:tmpl w:val="FA147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6A54FB"/>
    <w:multiLevelType w:val="hybridMultilevel"/>
    <w:tmpl w:val="F0DE2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A7C57B8"/>
    <w:multiLevelType w:val="hybridMultilevel"/>
    <w:tmpl w:val="016A8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295171C"/>
    <w:multiLevelType w:val="hybridMultilevel"/>
    <w:tmpl w:val="6610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0052F0"/>
    <w:multiLevelType w:val="hybridMultilevel"/>
    <w:tmpl w:val="E576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0A3D04"/>
    <w:multiLevelType w:val="hybridMultilevel"/>
    <w:tmpl w:val="B2ECA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807B82"/>
    <w:multiLevelType w:val="hybridMultilevel"/>
    <w:tmpl w:val="28A46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E05ADF"/>
    <w:multiLevelType w:val="hybridMultilevel"/>
    <w:tmpl w:val="AD6A4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C34E2"/>
    <w:multiLevelType w:val="hybridMultilevel"/>
    <w:tmpl w:val="DFD0B7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700F2C8A"/>
    <w:multiLevelType w:val="hybridMultilevel"/>
    <w:tmpl w:val="3F88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1A75D9"/>
    <w:multiLevelType w:val="hybridMultilevel"/>
    <w:tmpl w:val="C03080FE"/>
    <w:lvl w:ilvl="0" w:tplc="465ED076">
      <w:start w:val="1"/>
      <w:numFmt w:val="decimal"/>
      <w:lvlText w:val="%1."/>
      <w:lvlJc w:val="left"/>
      <w:pPr>
        <w:ind w:left="1080" w:hanging="360"/>
      </w:pPr>
      <w:rPr>
        <w:rFonts w:eastAsia="Calibr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D72162"/>
    <w:multiLevelType w:val="hybridMultilevel"/>
    <w:tmpl w:val="0A9E9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10"/>
  </w:num>
  <w:num w:numId="7">
    <w:abstractNumId w:val="0"/>
  </w:num>
  <w:num w:numId="8">
    <w:abstractNumId w:val="11"/>
  </w:num>
  <w:num w:numId="9">
    <w:abstractNumId w:val="20"/>
  </w:num>
  <w:num w:numId="10">
    <w:abstractNumId w:val="15"/>
  </w:num>
  <w:num w:numId="11">
    <w:abstractNumId w:val="18"/>
  </w:num>
  <w:num w:numId="12">
    <w:abstractNumId w:val="2"/>
  </w:num>
  <w:num w:numId="13">
    <w:abstractNumId w:val="17"/>
  </w:num>
  <w:num w:numId="14">
    <w:abstractNumId w:val="8"/>
  </w:num>
  <w:num w:numId="15">
    <w:abstractNumId w:val="14"/>
  </w:num>
  <w:num w:numId="16">
    <w:abstractNumId w:val="4"/>
  </w:num>
  <w:num w:numId="17">
    <w:abstractNumId w:val="1"/>
  </w:num>
  <w:num w:numId="18">
    <w:abstractNumId w:val="13"/>
  </w:num>
  <w:num w:numId="19">
    <w:abstractNumId w:val="9"/>
  </w:num>
  <w:num w:numId="20">
    <w:abstractNumId w:val="6"/>
  </w:num>
  <w:num w:numId="21">
    <w:abstractNumId w:val="7"/>
  </w:num>
  <w:num w:numId="22">
    <w:abstractNumId w:val="1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4215F"/>
    <w:rsid w:val="00010A9D"/>
    <w:rsid w:val="00036282"/>
    <w:rsid w:val="000624D8"/>
    <w:rsid w:val="000905B6"/>
    <w:rsid w:val="000A5B07"/>
    <w:rsid w:val="000D0920"/>
    <w:rsid w:val="000F0CD2"/>
    <w:rsid w:val="0010193C"/>
    <w:rsid w:val="0011655F"/>
    <w:rsid w:val="00127F01"/>
    <w:rsid w:val="00141375"/>
    <w:rsid w:val="00146845"/>
    <w:rsid w:val="00151B70"/>
    <w:rsid w:val="001523FD"/>
    <w:rsid w:val="00181387"/>
    <w:rsid w:val="00185C94"/>
    <w:rsid w:val="00191943"/>
    <w:rsid w:val="00191F6E"/>
    <w:rsid w:val="001975B4"/>
    <w:rsid w:val="001F0D90"/>
    <w:rsid w:val="00200AA5"/>
    <w:rsid w:val="00206884"/>
    <w:rsid w:val="00233017"/>
    <w:rsid w:val="00237D31"/>
    <w:rsid w:val="00243204"/>
    <w:rsid w:val="002A0921"/>
    <w:rsid w:val="002E24E3"/>
    <w:rsid w:val="002F19B4"/>
    <w:rsid w:val="00320954"/>
    <w:rsid w:val="003274D1"/>
    <w:rsid w:val="003307FC"/>
    <w:rsid w:val="0036437B"/>
    <w:rsid w:val="003750D1"/>
    <w:rsid w:val="003F2100"/>
    <w:rsid w:val="00426AF5"/>
    <w:rsid w:val="00433586"/>
    <w:rsid w:val="004556E4"/>
    <w:rsid w:val="0045796C"/>
    <w:rsid w:val="00476C0E"/>
    <w:rsid w:val="00482BA7"/>
    <w:rsid w:val="00497CC2"/>
    <w:rsid w:val="004B6ECB"/>
    <w:rsid w:val="004E4304"/>
    <w:rsid w:val="0051540F"/>
    <w:rsid w:val="00536B59"/>
    <w:rsid w:val="005529B2"/>
    <w:rsid w:val="00552A51"/>
    <w:rsid w:val="00573AF9"/>
    <w:rsid w:val="00580A45"/>
    <w:rsid w:val="005F48AE"/>
    <w:rsid w:val="005F5B8F"/>
    <w:rsid w:val="0060128F"/>
    <w:rsid w:val="00604FE0"/>
    <w:rsid w:val="00653756"/>
    <w:rsid w:val="006960BF"/>
    <w:rsid w:val="006A4032"/>
    <w:rsid w:val="006B7085"/>
    <w:rsid w:val="006C0132"/>
    <w:rsid w:val="006F54ED"/>
    <w:rsid w:val="007047D6"/>
    <w:rsid w:val="007155F4"/>
    <w:rsid w:val="0075185D"/>
    <w:rsid w:val="00756600"/>
    <w:rsid w:val="00784B03"/>
    <w:rsid w:val="00784FFF"/>
    <w:rsid w:val="0079302A"/>
    <w:rsid w:val="007A0512"/>
    <w:rsid w:val="007D220B"/>
    <w:rsid w:val="007F1AB5"/>
    <w:rsid w:val="00834028"/>
    <w:rsid w:val="00837046"/>
    <w:rsid w:val="008502F9"/>
    <w:rsid w:val="00857FE7"/>
    <w:rsid w:val="00861530"/>
    <w:rsid w:val="008B1E56"/>
    <w:rsid w:val="008B2CF7"/>
    <w:rsid w:val="008D5932"/>
    <w:rsid w:val="008E22A5"/>
    <w:rsid w:val="008E4567"/>
    <w:rsid w:val="009060F4"/>
    <w:rsid w:val="00917611"/>
    <w:rsid w:val="0095017D"/>
    <w:rsid w:val="009528E4"/>
    <w:rsid w:val="009533F6"/>
    <w:rsid w:val="00991A60"/>
    <w:rsid w:val="00992C51"/>
    <w:rsid w:val="009D22A6"/>
    <w:rsid w:val="00A10EF7"/>
    <w:rsid w:val="00A22B61"/>
    <w:rsid w:val="00A4215F"/>
    <w:rsid w:val="00A72FAB"/>
    <w:rsid w:val="00A82C70"/>
    <w:rsid w:val="00A8569B"/>
    <w:rsid w:val="00AA542A"/>
    <w:rsid w:val="00AE0BB7"/>
    <w:rsid w:val="00B0183F"/>
    <w:rsid w:val="00B15855"/>
    <w:rsid w:val="00B27468"/>
    <w:rsid w:val="00B809B0"/>
    <w:rsid w:val="00B81C7F"/>
    <w:rsid w:val="00BE1AA2"/>
    <w:rsid w:val="00BF33E3"/>
    <w:rsid w:val="00C36D1C"/>
    <w:rsid w:val="00C52AFD"/>
    <w:rsid w:val="00C55C7F"/>
    <w:rsid w:val="00C75FD0"/>
    <w:rsid w:val="00C929C0"/>
    <w:rsid w:val="00CB0C03"/>
    <w:rsid w:val="00CC1F11"/>
    <w:rsid w:val="00CC59D9"/>
    <w:rsid w:val="00CC6232"/>
    <w:rsid w:val="00CE463A"/>
    <w:rsid w:val="00CE5C8E"/>
    <w:rsid w:val="00CE7676"/>
    <w:rsid w:val="00CF1962"/>
    <w:rsid w:val="00CF65B9"/>
    <w:rsid w:val="00D27D70"/>
    <w:rsid w:val="00D30DC0"/>
    <w:rsid w:val="00D327AB"/>
    <w:rsid w:val="00D50D37"/>
    <w:rsid w:val="00D932FF"/>
    <w:rsid w:val="00DB0D39"/>
    <w:rsid w:val="00DB7A41"/>
    <w:rsid w:val="00DE01C8"/>
    <w:rsid w:val="00E152DA"/>
    <w:rsid w:val="00E21E7A"/>
    <w:rsid w:val="00E416CB"/>
    <w:rsid w:val="00E43BD4"/>
    <w:rsid w:val="00E47E9E"/>
    <w:rsid w:val="00E72591"/>
    <w:rsid w:val="00E748A0"/>
    <w:rsid w:val="00E80D21"/>
    <w:rsid w:val="00E846B6"/>
    <w:rsid w:val="00EA63F4"/>
    <w:rsid w:val="00EB7FE9"/>
    <w:rsid w:val="00ED7FDA"/>
    <w:rsid w:val="00EE5584"/>
    <w:rsid w:val="00F01BFE"/>
    <w:rsid w:val="00F251F5"/>
    <w:rsid w:val="00F45B64"/>
    <w:rsid w:val="00F57609"/>
    <w:rsid w:val="00FA02F4"/>
    <w:rsid w:val="00FA2DDD"/>
    <w:rsid w:val="00FB4F8F"/>
    <w:rsid w:val="00FC4D8D"/>
    <w:rsid w:val="00FD6F2B"/>
    <w:rsid w:val="00FE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15F"/>
    <w:pPr>
      <w:ind w:left="720"/>
      <w:contextualSpacing/>
    </w:pPr>
  </w:style>
  <w:style w:type="paragraph" w:styleId="a4">
    <w:name w:val="Title"/>
    <w:basedOn w:val="a"/>
    <w:link w:val="a5"/>
    <w:qFormat/>
    <w:rsid w:val="00185C94"/>
    <w:pPr>
      <w:jc w:val="center"/>
    </w:pPr>
    <w:rPr>
      <w:sz w:val="24"/>
      <w:lang w:val="uk-UA"/>
    </w:rPr>
  </w:style>
  <w:style w:type="character" w:customStyle="1" w:styleId="a5">
    <w:name w:val="Название Знак"/>
    <w:basedOn w:val="a0"/>
    <w:link w:val="a4"/>
    <w:rsid w:val="00185C94"/>
    <w:rPr>
      <w:rFonts w:ascii="Times New Roman" w:eastAsia="Times New Roman" w:hAnsi="Times New Roman" w:cs="Times New Roman"/>
      <w:sz w:val="24"/>
      <w:szCs w:val="20"/>
      <w:lang w:val="uk-UA" w:eastAsia="ru-RU"/>
    </w:rPr>
  </w:style>
  <w:style w:type="paragraph" w:styleId="a6">
    <w:name w:val="Subtitle"/>
    <w:basedOn w:val="a"/>
    <w:link w:val="a7"/>
    <w:qFormat/>
    <w:rsid w:val="00185C94"/>
    <w:pPr>
      <w:jc w:val="center"/>
    </w:pPr>
    <w:rPr>
      <w:b/>
      <w:sz w:val="32"/>
      <w:lang w:val="uk-UA"/>
    </w:rPr>
  </w:style>
  <w:style w:type="character" w:customStyle="1" w:styleId="a7">
    <w:name w:val="Подзаголовок Знак"/>
    <w:basedOn w:val="a0"/>
    <w:link w:val="a6"/>
    <w:rsid w:val="00185C94"/>
    <w:rPr>
      <w:rFonts w:ascii="Times New Roman" w:eastAsia="Times New Roman" w:hAnsi="Times New Roman" w:cs="Times New Roman"/>
      <w:b/>
      <w:sz w:val="32"/>
      <w:szCs w:val="20"/>
      <w:lang w:val="uk-UA" w:eastAsia="ru-RU"/>
    </w:rPr>
  </w:style>
  <w:style w:type="paragraph" w:styleId="a8">
    <w:name w:val="Body Text"/>
    <w:basedOn w:val="a"/>
    <w:link w:val="a9"/>
    <w:rsid w:val="0036437B"/>
    <w:pPr>
      <w:jc w:val="both"/>
    </w:pPr>
    <w:rPr>
      <w:sz w:val="24"/>
      <w:lang w:val="uk-UA"/>
    </w:rPr>
  </w:style>
  <w:style w:type="character" w:customStyle="1" w:styleId="a9">
    <w:name w:val="Основной текст Знак"/>
    <w:basedOn w:val="a0"/>
    <w:link w:val="a8"/>
    <w:rsid w:val="0036437B"/>
    <w:rPr>
      <w:rFonts w:ascii="Times New Roman" w:eastAsia="Times New Roman" w:hAnsi="Times New Roman" w:cs="Times New Roman"/>
      <w:sz w:val="24"/>
      <w:szCs w:val="20"/>
      <w:lang w:val="uk-UA" w:eastAsia="ru-RU"/>
    </w:rPr>
  </w:style>
  <w:style w:type="table" w:styleId="aa">
    <w:name w:val="Table Grid"/>
    <w:basedOn w:val="a1"/>
    <w:rsid w:val="00364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01BFE"/>
    <w:rPr>
      <w:rFonts w:ascii="Segoe UI" w:hAnsi="Segoe UI" w:cs="Segoe UI"/>
      <w:sz w:val="18"/>
      <w:szCs w:val="18"/>
    </w:rPr>
  </w:style>
  <w:style w:type="character" w:customStyle="1" w:styleId="ac">
    <w:name w:val="Текст выноски Знак"/>
    <w:basedOn w:val="a0"/>
    <w:link w:val="ab"/>
    <w:uiPriority w:val="99"/>
    <w:semiHidden/>
    <w:rsid w:val="00F01BFE"/>
    <w:rPr>
      <w:rFonts w:ascii="Segoe UI" w:eastAsia="Times New Roman" w:hAnsi="Segoe UI" w:cs="Segoe UI"/>
      <w:sz w:val="18"/>
      <w:szCs w:val="18"/>
      <w:lang w:eastAsia="ru-RU"/>
    </w:rPr>
  </w:style>
  <w:style w:type="character" w:styleId="ad">
    <w:name w:val="Hyperlink"/>
    <w:basedOn w:val="a0"/>
    <w:uiPriority w:val="99"/>
    <w:unhideWhenUsed/>
    <w:rsid w:val="006C0132"/>
    <w:rPr>
      <w:color w:val="0563C1" w:themeColor="hyperlink"/>
      <w:u w:val="single"/>
    </w:rPr>
  </w:style>
  <w:style w:type="paragraph" w:styleId="ae">
    <w:name w:val="header"/>
    <w:basedOn w:val="a"/>
    <w:link w:val="af"/>
    <w:uiPriority w:val="99"/>
    <w:unhideWhenUsed/>
    <w:rsid w:val="002F19B4"/>
    <w:pPr>
      <w:tabs>
        <w:tab w:val="center" w:pos="4677"/>
        <w:tab w:val="right" w:pos="9355"/>
      </w:tabs>
    </w:pPr>
  </w:style>
  <w:style w:type="character" w:customStyle="1" w:styleId="af">
    <w:name w:val="Верхний колонтитул Знак"/>
    <w:basedOn w:val="a0"/>
    <w:link w:val="ae"/>
    <w:uiPriority w:val="99"/>
    <w:rsid w:val="002F19B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F19B4"/>
    <w:pPr>
      <w:tabs>
        <w:tab w:val="center" w:pos="4677"/>
        <w:tab w:val="right" w:pos="9355"/>
      </w:tabs>
    </w:pPr>
  </w:style>
  <w:style w:type="character" w:customStyle="1" w:styleId="af1">
    <w:name w:val="Нижний колонтитул Знак"/>
    <w:basedOn w:val="a0"/>
    <w:link w:val="af0"/>
    <w:uiPriority w:val="99"/>
    <w:rsid w:val="002F19B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p.pat.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3</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гравитон</cp:lastModifiedBy>
  <cp:revision>48</cp:revision>
  <cp:lastPrinted>2018-11-14T12:28:00Z</cp:lastPrinted>
  <dcterms:created xsi:type="dcterms:W3CDTF">2016-03-17T07:56:00Z</dcterms:created>
  <dcterms:modified xsi:type="dcterms:W3CDTF">2018-11-16T12:20:00Z</dcterms:modified>
</cp:coreProperties>
</file>